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Pr="0004638C" w:rsidRDefault="00A74143" w:rsidP="0004638C">
      <w:pPr>
        <w:jc w:val="both"/>
        <w:rPr>
          <w:rFonts w:asciiTheme="majorHAnsi" w:hAnsiTheme="majorHAnsi" w:cstheme="majorHAnsi"/>
        </w:rPr>
      </w:pPr>
    </w:p>
    <w:p w14:paraId="2A0A32D1" w14:textId="78E60227" w:rsidR="00A74143" w:rsidRPr="004E2687" w:rsidRDefault="00D86E9F" w:rsidP="00942A84">
      <w:pPr>
        <w:jc w:val="center"/>
        <w:rPr>
          <w:rFonts w:ascii="Times New Roman" w:hAnsi="Times New Roman" w:cs="Times New Roman"/>
          <w:b/>
          <w:bCs/>
          <w:color w:val="4472C4" w:themeColor="accent1"/>
          <w:sz w:val="32"/>
          <w:szCs w:val="32"/>
        </w:rPr>
      </w:pPr>
      <w:r>
        <w:rPr>
          <w:rFonts w:ascii="Times New Roman" w:hAnsi="Times New Roman"/>
          <w:b/>
          <w:color w:val="4472C4" w:themeColor="accent1"/>
          <w:sz w:val="32"/>
        </w:rPr>
        <w:t>PROXIMITY AND SOCIAL INCLUSION</w:t>
      </w:r>
    </w:p>
    <w:p w14:paraId="0A5F8346" w14:textId="77777777" w:rsidR="000069C1" w:rsidRPr="004A0218" w:rsidRDefault="000069C1" w:rsidP="0004638C">
      <w:pPr>
        <w:jc w:val="both"/>
        <w:rPr>
          <w:rFonts w:ascii="Times New Roman" w:eastAsiaTheme="majorEastAsia" w:hAnsi="Times New Roman" w:cs="Times New Roman"/>
          <w:sz w:val="24"/>
          <w:szCs w:val="24"/>
        </w:rPr>
      </w:pPr>
    </w:p>
    <w:p w14:paraId="07A9D3DF" w14:textId="3187A142" w:rsidR="000069C1" w:rsidRPr="004A0218" w:rsidRDefault="008C49AB" w:rsidP="0004638C">
      <w:pPr>
        <w:jc w:val="both"/>
        <w:rPr>
          <w:rFonts w:ascii="Times New Roman" w:eastAsiaTheme="majorEastAsia" w:hAnsi="Times New Roman" w:cs="Times New Roman"/>
          <w:sz w:val="24"/>
          <w:szCs w:val="24"/>
        </w:rPr>
      </w:pPr>
      <w:r>
        <w:rPr>
          <w:rFonts w:ascii="Times New Roman" w:hAnsi="Times New Roman"/>
          <w:sz w:val="24"/>
        </w:rPr>
        <w:t>The Proximity and Social Inclusion theme refers to the territorial approach, government services, participation and social inclusion, justice, climate change and energy transition. You can choose to answer one or more of the questions. You can answer directly in the questionnaire and use as many pages as you need.</w:t>
      </w:r>
    </w:p>
    <w:p w14:paraId="59762C7F" w14:textId="66A6FCDA" w:rsidR="008C49AB" w:rsidRPr="004A0218" w:rsidRDefault="008C49AB" w:rsidP="0004638C">
      <w:pPr>
        <w:jc w:val="both"/>
        <w:rPr>
          <w:rFonts w:ascii="Times New Roman" w:eastAsiaTheme="majorEastAsia" w:hAnsi="Times New Roman" w:cs="Times New Roman"/>
          <w:sz w:val="24"/>
          <w:szCs w:val="24"/>
        </w:rPr>
      </w:pPr>
    </w:p>
    <w:p w14:paraId="5EAF9F12" w14:textId="2B1DD768" w:rsidR="008C49AB" w:rsidRPr="004A0218" w:rsidRDefault="008C49AB" w:rsidP="0004638C">
      <w:pPr>
        <w:jc w:val="both"/>
        <w:rPr>
          <w:rFonts w:ascii="Times New Roman" w:eastAsiaTheme="majorEastAsia" w:hAnsi="Times New Roman" w:cs="Times New Roman"/>
          <w:sz w:val="24"/>
          <w:szCs w:val="24"/>
        </w:rPr>
      </w:pPr>
      <w:r>
        <w:rPr>
          <w:rFonts w:ascii="Times New Roman" w:hAnsi="Times New Roman"/>
          <w:sz w:val="24"/>
        </w:rPr>
        <w:t xml:space="preserve">Once the questionnaire is completed, please send it in Word format to the following address </w:t>
      </w:r>
      <w:hyperlink r:id="rId11" w:history="1">
        <w:r>
          <w:rPr>
            <w:rStyle w:val="Lienhypertexte"/>
            <w:rFonts w:ascii="Times New Roman" w:hAnsi="Times New Roman"/>
            <w:sz w:val="24"/>
          </w:rPr>
          <w:t>plp4@mtess.gouv.qc.ca</w:t>
        </w:r>
      </w:hyperlink>
      <w:r>
        <w:rPr>
          <w:rFonts w:ascii="Times New Roman" w:hAnsi="Times New Roman"/>
          <w:sz w:val="24"/>
        </w:rPr>
        <w:t>.</w:t>
      </w:r>
    </w:p>
    <w:p w14:paraId="12766CFA" w14:textId="77777777" w:rsidR="008C49AB" w:rsidRDefault="008C49AB" w:rsidP="0004638C">
      <w:pPr>
        <w:jc w:val="both"/>
        <w:rPr>
          <w:rFonts w:ascii="Times New Roman" w:eastAsiaTheme="majorEastAsia" w:hAnsi="Times New Roman" w:cs="Times New Roman"/>
          <w:sz w:val="24"/>
          <w:szCs w:val="24"/>
        </w:rPr>
      </w:pPr>
    </w:p>
    <w:p w14:paraId="4712C451" w14:textId="373FEA3D" w:rsidR="00E02D07" w:rsidRDefault="00E02D07" w:rsidP="00E02D07">
      <w:pPr>
        <w:jc w:val="both"/>
        <w:rPr>
          <w:rFonts w:ascii="Times New Roman" w:eastAsiaTheme="majorEastAsia" w:hAnsi="Times New Roman" w:cs="Times New Roman"/>
          <w:sz w:val="24"/>
          <w:szCs w:val="24"/>
        </w:rPr>
      </w:pPr>
      <w:r>
        <w:rPr>
          <w:rFonts w:ascii="Times New Roman" w:hAnsi="Times New Roman"/>
          <w:sz w:val="24"/>
        </w:rPr>
        <w:t>We also invite you to consider some elements during your reflection:</w:t>
      </w:r>
    </w:p>
    <w:p w14:paraId="3602311E" w14:textId="108C0B4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Pr>
          <w:rFonts w:ascii="Times New Roman" w:hAnsi="Times New Roman"/>
          <w:sz w:val="24"/>
        </w:rPr>
        <w:t xml:space="preserve">The goals and directions of the </w:t>
      </w:r>
      <w:hyperlink r:id="rId12" w:anchor=":~:text=La%20pr%C3%A9sente%20loi%20vise%20%C3%A0,vers%20un%20Qu%C3%A9bec%20sans%20pauvret%C3%A9." w:history="1">
        <w:r>
          <w:rPr>
            <w:rStyle w:val="Lienhypertexte"/>
            <w:rFonts w:ascii="Times New Roman" w:hAnsi="Times New Roman"/>
            <w:sz w:val="24"/>
          </w:rPr>
          <w:t>Act to combat poverty and social exclusion</w:t>
        </w:r>
      </w:hyperlink>
      <w:r>
        <w:rPr>
          <w:rFonts w:ascii="Times New Roman" w:hAnsi="Times New Roman"/>
          <w:sz w:val="24"/>
        </w:rPr>
        <w:t>.</w:t>
      </w:r>
    </w:p>
    <w:p w14:paraId="0D230FA3" w14:textId="7777777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Pr>
          <w:rFonts w:ascii="Times New Roman" w:hAnsi="Times New Roman"/>
          <w:sz w:val="24"/>
        </w:rPr>
        <w:t>The realities experienced by women and men or by overrepresented groups in the population living in poverty and social exclusion, namely</w:t>
      </w:r>
      <w:hyperlink r:id="rId13" w:history="1">
        <w:r>
          <w:rPr>
            <w:rStyle w:val="Lienhypertexte"/>
            <w:rFonts w:ascii="Times New Roman" w:hAnsi="Times New Roman"/>
            <w:sz w:val="24"/>
          </w:rPr>
          <w:t xml:space="preserve"> ADS</w:t>
        </w:r>
        <w:r>
          <w:rPr>
            <w:rStyle w:val="Lienhypertexte"/>
            <w:rFonts w:ascii="Times New Roman" w:hAnsi="Times New Roman"/>
            <w:sz w:val="24"/>
            <w:vertAlign w:val="superscript"/>
          </w:rPr>
          <w:t>+</w:t>
        </w:r>
      </w:hyperlink>
      <w:r>
        <w:rPr>
          <w:rFonts w:ascii="Times New Roman" w:hAnsi="Times New Roman"/>
          <w:sz w:val="24"/>
        </w:rPr>
        <w:t>.</w:t>
      </w:r>
    </w:p>
    <w:p w14:paraId="151B9B7C" w14:textId="7777777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Pr>
          <w:rFonts w:ascii="Times New Roman" w:hAnsi="Times New Roman"/>
          <w:sz w:val="24"/>
        </w:rPr>
        <w:t>The egalitarian, sustainable and health-promoting nature of the proposals.</w:t>
      </w:r>
    </w:p>
    <w:p w14:paraId="5F28B185" w14:textId="74BA8E5C"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Pr>
          <w:rFonts w:ascii="Times New Roman" w:hAnsi="Times New Roman"/>
          <w:sz w:val="24"/>
        </w:rPr>
        <w:t xml:space="preserve">The different levels of intervention: local, </w:t>
      </w:r>
      <w:proofErr w:type="gramStart"/>
      <w:r>
        <w:rPr>
          <w:rFonts w:ascii="Times New Roman" w:hAnsi="Times New Roman"/>
          <w:sz w:val="24"/>
        </w:rPr>
        <w:t>regional</w:t>
      </w:r>
      <w:proofErr w:type="gramEnd"/>
      <w:r>
        <w:rPr>
          <w:rFonts w:ascii="Times New Roman" w:hAnsi="Times New Roman"/>
          <w:sz w:val="24"/>
        </w:rPr>
        <w:t xml:space="preserve"> and national.</w:t>
      </w:r>
    </w:p>
    <w:p w14:paraId="372F347A" w14:textId="77777777"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Pr>
          <w:rFonts w:ascii="Times New Roman" w:hAnsi="Times New Roman"/>
          <w:sz w:val="24"/>
        </w:rPr>
        <w:t xml:space="preserve">Knowledge development (research, </w:t>
      </w:r>
      <w:proofErr w:type="gramStart"/>
      <w:r>
        <w:rPr>
          <w:rFonts w:ascii="Times New Roman" w:hAnsi="Times New Roman"/>
          <w:sz w:val="24"/>
        </w:rPr>
        <w:t>statistics</w:t>
      </w:r>
      <w:proofErr w:type="gramEnd"/>
      <w:r>
        <w:rPr>
          <w:rFonts w:ascii="Times New Roman" w:hAnsi="Times New Roman"/>
          <w:sz w:val="24"/>
        </w:rPr>
        <w:t xml:space="preserve"> and evaluation).</w:t>
      </w:r>
    </w:p>
    <w:p w14:paraId="28FCFB26" w14:textId="33F445A0" w:rsidR="00E02D07" w:rsidRPr="0049052E" w:rsidRDefault="00E02D07" w:rsidP="0049052E">
      <w:pPr>
        <w:pStyle w:val="Paragraphedeliste"/>
        <w:numPr>
          <w:ilvl w:val="0"/>
          <w:numId w:val="27"/>
        </w:numPr>
        <w:jc w:val="both"/>
        <w:rPr>
          <w:rFonts w:ascii="Times New Roman" w:eastAsiaTheme="majorEastAsia" w:hAnsi="Times New Roman" w:cs="Times New Roman"/>
          <w:sz w:val="24"/>
          <w:szCs w:val="24"/>
        </w:rPr>
      </w:pPr>
      <w:r>
        <w:rPr>
          <w:rFonts w:ascii="Times New Roman" w:hAnsi="Times New Roman"/>
          <w:sz w:val="24"/>
        </w:rPr>
        <w:t>The cross-sectoral approach in defining problems and finding solutions.</w:t>
      </w:r>
    </w:p>
    <w:p w14:paraId="6FAC7BB5" w14:textId="77777777" w:rsidR="00E02D07" w:rsidRPr="004A0218" w:rsidRDefault="00E02D07" w:rsidP="0004638C">
      <w:pPr>
        <w:jc w:val="both"/>
        <w:rPr>
          <w:rFonts w:ascii="Times New Roman" w:eastAsiaTheme="majorEastAsia" w:hAnsi="Times New Roman" w:cs="Times New Roman"/>
          <w:sz w:val="24"/>
          <w:szCs w:val="24"/>
        </w:rPr>
      </w:pPr>
    </w:p>
    <w:p w14:paraId="643F7AD3" w14:textId="3D1FDBAC" w:rsidR="008C49AB" w:rsidRPr="004A0218" w:rsidRDefault="008C49AB" w:rsidP="0004638C">
      <w:pPr>
        <w:jc w:val="both"/>
        <w:rPr>
          <w:rFonts w:ascii="Times New Roman" w:eastAsiaTheme="majorEastAsia" w:hAnsi="Times New Roman" w:cs="Times New Roman"/>
          <w:sz w:val="24"/>
          <w:szCs w:val="24"/>
        </w:rPr>
      </w:pPr>
      <w:r>
        <w:rPr>
          <w:rFonts w:ascii="Times New Roman" w:hAnsi="Times New Roman"/>
          <w:sz w:val="24"/>
        </w:rPr>
        <w:t>We thank you for your cooperation.</w:t>
      </w:r>
    </w:p>
    <w:p w14:paraId="0CFB19CB" w14:textId="77777777" w:rsidR="008C49AB" w:rsidRPr="004A0218" w:rsidRDefault="008C49AB" w:rsidP="0004638C">
      <w:pPr>
        <w:jc w:val="both"/>
        <w:rPr>
          <w:rFonts w:ascii="Times New Roman" w:hAnsi="Times New Roman" w:cs="Times New Roman"/>
          <w:sz w:val="24"/>
          <w:szCs w:val="24"/>
        </w:rPr>
      </w:pPr>
    </w:p>
    <w:p w14:paraId="7257DFD8" w14:textId="50FCCAC0" w:rsidR="008C49AB" w:rsidRPr="004A0218" w:rsidRDefault="008C49AB" w:rsidP="0004638C">
      <w:pPr>
        <w:jc w:val="both"/>
        <w:rPr>
          <w:rFonts w:ascii="Times New Roman" w:hAnsi="Times New Roman" w:cs="Times New Roman"/>
          <w:sz w:val="24"/>
          <w:szCs w:val="24"/>
        </w:rPr>
      </w:pPr>
      <w:r>
        <w:rPr>
          <w:rFonts w:ascii="Times New Roman" w:hAnsi="Times New Roman"/>
          <w:sz w:val="24"/>
        </w:rPr>
        <w:t>Your opinion matters.</w:t>
      </w:r>
    </w:p>
    <w:p w14:paraId="2F3F1BD3" w14:textId="77777777" w:rsidR="008C49AB" w:rsidRPr="004A0218" w:rsidRDefault="008C49AB" w:rsidP="0004638C">
      <w:pPr>
        <w:jc w:val="both"/>
        <w:rPr>
          <w:rFonts w:ascii="Times New Roman" w:eastAsiaTheme="majorEastAsia" w:hAnsi="Times New Roman" w:cs="Times New Roman"/>
          <w:sz w:val="24"/>
          <w:szCs w:val="24"/>
        </w:rPr>
      </w:pPr>
    </w:p>
    <w:p w14:paraId="703F56CA" w14:textId="4B20AEBB" w:rsidR="002A58F1" w:rsidRPr="004A0218" w:rsidRDefault="002A58F1" w:rsidP="0004638C">
      <w:pPr>
        <w:jc w:val="both"/>
        <w:rPr>
          <w:rFonts w:ascii="Times New Roman" w:hAnsi="Times New Roman" w:cs="Times New Roman"/>
          <w:sz w:val="24"/>
          <w:szCs w:val="24"/>
        </w:rPr>
      </w:pPr>
    </w:p>
    <w:p w14:paraId="08CDB66A" w14:textId="56DBB136" w:rsidR="00BB0739" w:rsidRPr="004A0218" w:rsidRDefault="00BB0739" w:rsidP="0004638C">
      <w:pPr>
        <w:jc w:val="both"/>
        <w:rPr>
          <w:rFonts w:ascii="Times New Roman" w:hAnsi="Times New Roman" w:cs="Times New Roman"/>
          <w:sz w:val="24"/>
          <w:szCs w:val="24"/>
        </w:rPr>
      </w:pPr>
      <w:r>
        <w:br w:type="page"/>
      </w:r>
    </w:p>
    <w:p w14:paraId="349878B5" w14:textId="77777777" w:rsidR="00EB7289" w:rsidRPr="00251AB3" w:rsidRDefault="00EB7289" w:rsidP="00EB7289">
      <w:pPr>
        <w:rPr>
          <w:rFonts w:ascii="Times New Roman" w:eastAsia="Times New Roman" w:hAnsi="Times New Roman" w:cs="Times New Roman"/>
          <w:lang w:eastAsia="fr-CA"/>
        </w:rPr>
      </w:pPr>
    </w:p>
    <w:p w14:paraId="4CBC3C94" w14:textId="77777777" w:rsidR="00EB7289" w:rsidRPr="00251AB3" w:rsidRDefault="00EB7289" w:rsidP="00EB7289">
      <w:pPr>
        <w:rPr>
          <w:rFonts w:ascii="Times New Roman" w:eastAsia="Times New Roman" w:hAnsi="Times New Roman" w:cs="Times New Roman"/>
          <w:lang w:eastAsia="fr-CA"/>
        </w:rPr>
      </w:pPr>
    </w:p>
    <w:p w14:paraId="6C6CDD58" w14:textId="1174914F" w:rsidR="00EB7289" w:rsidRPr="00251AB3" w:rsidRDefault="00EA665C" w:rsidP="00EB7289">
      <w:pPr>
        <w:rPr>
          <w:rFonts w:ascii="Times New Roman" w:eastAsia="Times New Roman" w:hAnsi="Times New Roman" w:cs="Times New Roman"/>
          <w:sz w:val="24"/>
          <w:szCs w:val="24"/>
        </w:rPr>
      </w:pPr>
      <w:r>
        <w:rPr>
          <w:rFonts w:ascii="Times New Roman" w:hAnsi="Times New Roman"/>
          <w:sz w:val="24"/>
        </w:rPr>
        <w:t xml:space="preserve">Identify the organization or municipality you </w:t>
      </w:r>
      <w:proofErr w:type="gramStart"/>
      <w:r>
        <w:rPr>
          <w:rFonts w:ascii="Times New Roman" w:hAnsi="Times New Roman"/>
          <w:sz w:val="24"/>
        </w:rPr>
        <w:t>represent.*</w:t>
      </w:r>
      <w:proofErr w:type="gramEnd"/>
    </w:p>
    <w:p w14:paraId="2774622B" w14:textId="77777777" w:rsidR="00EB7289" w:rsidRDefault="00EB7289" w:rsidP="00EB7289">
      <w:pPr>
        <w:rPr>
          <w:rFonts w:ascii="Times New Roman" w:hAnsi="Times New Roman" w:cs="Times New Roman"/>
        </w:rPr>
      </w:pPr>
    </w:p>
    <w:p w14:paraId="36E6E65C" w14:textId="77777777" w:rsidR="00EB7289" w:rsidRDefault="00EB7289" w:rsidP="00EB7289">
      <w:pPr>
        <w:rPr>
          <w:rFonts w:ascii="Times New Roman" w:hAnsi="Times New Roman" w:cs="Times New Roman"/>
        </w:rPr>
      </w:pPr>
    </w:p>
    <w:p w14:paraId="53202FFC" w14:textId="77777777" w:rsidR="00EB7289" w:rsidRDefault="00EB7289" w:rsidP="00EB7289">
      <w:pPr>
        <w:rPr>
          <w:rFonts w:ascii="Times New Roman" w:hAnsi="Times New Roman" w:cs="Times New Roman"/>
        </w:rPr>
      </w:pPr>
    </w:p>
    <w:p w14:paraId="14DDCB37" w14:textId="77777777" w:rsidR="00EB7289" w:rsidRDefault="00EB7289" w:rsidP="00EB7289">
      <w:pPr>
        <w:rPr>
          <w:rFonts w:ascii="Times New Roman" w:hAnsi="Times New Roman" w:cs="Times New Roman"/>
        </w:rPr>
      </w:pPr>
    </w:p>
    <w:p w14:paraId="1BC9A957" w14:textId="77777777" w:rsidR="00EB7289" w:rsidRDefault="00EB7289" w:rsidP="00EB7289">
      <w:pPr>
        <w:rPr>
          <w:rFonts w:ascii="Times New Roman" w:hAnsi="Times New Roman" w:cs="Times New Roman"/>
        </w:rPr>
      </w:pPr>
    </w:p>
    <w:p w14:paraId="22723677" w14:textId="77777777" w:rsidR="00EB7289" w:rsidRDefault="00EB7289" w:rsidP="00EB7289">
      <w:pPr>
        <w:rPr>
          <w:rFonts w:ascii="Times New Roman" w:hAnsi="Times New Roman" w:cs="Times New Roman"/>
        </w:rPr>
      </w:pPr>
    </w:p>
    <w:p w14:paraId="12A02E21" w14:textId="77777777" w:rsidR="00EB7289" w:rsidRDefault="00EB7289" w:rsidP="00EB7289">
      <w:pPr>
        <w:rPr>
          <w:rFonts w:ascii="Times New Roman" w:hAnsi="Times New Roman" w:cs="Times New Roman"/>
        </w:rPr>
      </w:pPr>
    </w:p>
    <w:p w14:paraId="261652A0" w14:textId="77777777" w:rsidR="00EB7289" w:rsidRDefault="00EB7289" w:rsidP="00EB7289">
      <w:pPr>
        <w:rPr>
          <w:rFonts w:ascii="Times New Roman" w:hAnsi="Times New Roman" w:cs="Times New Roman"/>
        </w:rPr>
      </w:pPr>
    </w:p>
    <w:p w14:paraId="416C852A" w14:textId="77777777" w:rsidR="00EB7289" w:rsidRDefault="00EB7289" w:rsidP="00EB7289">
      <w:pPr>
        <w:rPr>
          <w:rFonts w:ascii="Times New Roman" w:hAnsi="Times New Roman" w:cs="Times New Roman"/>
        </w:rPr>
      </w:pPr>
    </w:p>
    <w:p w14:paraId="7B3D6935" w14:textId="77777777" w:rsidR="00EB7289" w:rsidRDefault="00EB7289" w:rsidP="00EB7289">
      <w:pPr>
        <w:rPr>
          <w:rFonts w:ascii="Times New Roman" w:hAnsi="Times New Roman" w:cs="Times New Roman"/>
        </w:rPr>
      </w:pPr>
    </w:p>
    <w:p w14:paraId="7DFA04FF" w14:textId="77777777" w:rsidR="00EB7289" w:rsidRDefault="00EB7289" w:rsidP="00EB7289">
      <w:pPr>
        <w:rPr>
          <w:rFonts w:ascii="Times New Roman" w:hAnsi="Times New Roman" w:cs="Times New Roman"/>
        </w:rPr>
      </w:pPr>
    </w:p>
    <w:p w14:paraId="7B9E9675" w14:textId="77777777" w:rsidR="00EB7289" w:rsidRDefault="00EB7289" w:rsidP="00EB7289">
      <w:pPr>
        <w:rPr>
          <w:rFonts w:ascii="Times New Roman" w:hAnsi="Times New Roman" w:cs="Times New Roman"/>
        </w:rPr>
      </w:pPr>
    </w:p>
    <w:p w14:paraId="0DFEEF08" w14:textId="77777777" w:rsidR="00EB7289" w:rsidRDefault="00EB7289" w:rsidP="00EB7289">
      <w:pPr>
        <w:rPr>
          <w:rFonts w:ascii="Times New Roman" w:hAnsi="Times New Roman" w:cs="Times New Roman"/>
        </w:rPr>
      </w:pPr>
    </w:p>
    <w:p w14:paraId="0824C85F" w14:textId="77777777" w:rsidR="00EB7289" w:rsidRDefault="00EB7289" w:rsidP="00EB7289">
      <w:pPr>
        <w:rPr>
          <w:rFonts w:ascii="Times New Roman" w:hAnsi="Times New Roman" w:cs="Times New Roman"/>
        </w:rPr>
      </w:pPr>
    </w:p>
    <w:p w14:paraId="06279C69" w14:textId="77777777" w:rsidR="00EB7289" w:rsidRDefault="00EB7289" w:rsidP="00EB7289">
      <w:pPr>
        <w:rPr>
          <w:rFonts w:ascii="Times New Roman" w:hAnsi="Times New Roman" w:cs="Times New Roman"/>
        </w:rPr>
      </w:pPr>
    </w:p>
    <w:p w14:paraId="38A82EF4" w14:textId="77777777" w:rsidR="00EB7289" w:rsidRDefault="00EB7289" w:rsidP="00EB7289">
      <w:pPr>
        <w:rPr>
          <w:rFonts w:ascii="Times New Roman" w:hAnsi="Times New Roman" w:cs="Times New Roman"/>
        </w:rPr>
      </w:pPr>
    </w:p>
    <w:p w14:paraId="271E1312" w14:textId="77777777" w:rsidR="00EB7289" w:rsidRDefault="00EB7289" w:rsidP="00EB7289">
      <w:pPr>
        <w:rPr>
          <w:rFonts w:ascii="Times New Roman" w:hAnsi="Times New Roman" w:cs="Times New Roman"/>
        </w:rPr>
      </w:pPr>
    </w:p>
    <w:p w14:paraId="47CE5781" w14:textId="77777777" w:rsidR="00EB7289" w:rsidRDefault="00EB7289" w:rsidP="00EB7289">
      <w:pPr>
        <w:rPr>
          <w:rFonts w:ascii="Times New Roman" w:hAnsi="Times New Roman" w:cs="Times New Roman"/>
        </w:rPr>
      </w:pPr>
    </w:p>
    <w:p w14:paraId="51FFD205" w14:textId="77777777" w:rsidR="00EB7289" w:rsidRDefault="00EB7289" w:rsidP="00EB7289">
      <w:pPr>
        <w:rPr>
          <w:rFonts w:ascii="Times New Roman" w:hAnsi="Times New Roman" w:cs="Times New Roman"/>
        </w:rPr>
      </w:pPr>
    </w:p>
    <w:p w14:paraId="5E28E1B5" w14:textId="77777777" w:rsidR="00EB7289" w:rsidRDefault="00EB7289" w:rsidP="00EB7289">
      <w:pPr>
        <w:rPr>
          <w:rFonts w:ascii="Times New Roman" w:hAnsi="Times New Roman" w:cs="Times New Roman"/>
        </w:rPr>
      </w:pPr>
    </w:p>
    <w:p w14:paraId="6167B910" w14:textId="77777777" w:rsidR="00EB7289" w:rsidRDefault="00EB7289" w:rsidP="00EB7289">
      <w:pPr>
        <w:rPr>
          <w:rFonts w:ascii="Times New Roman" w:hAnsi="Times New Roman" w:cs="Times New Roman"/>
        </w:rPr>
      </w:pPr>
    </w:p>
    <w:p w14:paraId="6333929F" w14:textId="77777777" w:rsidR="00EB7289" w:rsidRDefault="00EB7289" w:rsidP="00EB7289">
      <w:pPr>
        <w:rPr>
          <w:rFonts w:ascii="Times New Roman" w:hAnsi="Times New Roman" w:cs="Times New Roman"/>
        </w:rPr>
      </w:pPr>
    </w:p>
    <w:p w14:paraId="4FF8E342" w14:textId="77777777" w:rsidR="00EB7289" w:rsidRDefault="00EB7289" w:rsidP="00EB7289">
      <w:pPr>
        <w:rPr>
          <w:rFonts w:ascii="Times New Roman" w:hAnsi="Times New Roman" w:cs="Times New Roman"/>
        </w:rPr>
      </w:pPr>
    </w:p>
    <w:p w14:paraId="4267B698" w14:textId="254BD349" w:rsidR="00F54B1B" w:rsidRPr="004A0218" w:rsidRDefault="00EB7289" w:rsidP="0004638C">
      <w:pPr>
        <w:jc w:val="both"/>
        <w:rPr>
          <w:rFonts w:ascii="Times New Roman" w:hAnsi="Times New Roman" w:cs="Times New Roman"/>
          <w:sz w:val="24"/>
          <w:szCs w:val="24"/>
        </w:rPr>
      </w:pPr>
      <w:r>
        <w:t>* Identification of citizens who wish to complete the questionnaires is not required.</w:t>
      </w:r>
      <w:r>
        <w:rPr>
          <w:rFonts w:ascii="Times New Roman" w:hAnsi="Times New Roman"/>
        </w:rPr>
        <w:br w:type="page"/>
      </w:r>
    </w:p>
    <w:p w14:paraId="12D731EC" w14:textId="77777777" w:rsidR="004046C3" w:rsidRPr="007766F1" w:rsidRDefault="004046C3" w:rsidP="0004638C">
      <w:pPr>
        <w:jc w:val="both"/>
        <w:rPr>
          <w:rFonts w:ascii="Times New Roman" w:eastAsia="Times New Roman" w:hAnsi="Times New Roman" w:cs="Times New Roman"/>
          <w:b/>
          <w:bCs/>
          <w:sz w:val="24"/>
          <w:szCs w:val="24"/>
          <w:lang w:val="en-CA" w:eastAsia="fr-CA"/>
        </w:rPr>
      </w:pPr>
    </w:p>
    <w:p w14:paraId="7E2EA855" w14:textId="39A92A8F" w:rsidR="00F54B1B" w:rsidRPr="00F050F6" w:rsidRDefault="006D5269" w:rsidP="0004638C">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The territorial approach</w:t>
      </w:r>
    </w:p>
    <w:p w14:paraId="4D5D4ED6" w14:textId="234E9945" w:rsidR="002D647D" w:rsidRPr="002D647D" w:rsidRDefault="00596FC8" w:rsidP="00596FC8">
      <w:pPr>
        <w:contextualSpacing/>
        <w:jc w:val="both"/>
        <w:rPr>
          <w:rStyle w:val="Appeldenotedefin"/>
          <w:rFonts w:ascii="Times New Roman" w:hAnsi="Times New Roman" w:cs="Times New Roman"/>
          <w:sz w:val="24"/>
          <w:szCs w:val="24"/>
        </w:rPr>
      </w:pPr>
      <w:r>
        <w:rPr>
          <w:rFonts w:ascii="Times New Roman" w:hAnsi="Times New Roman"/>
          <w:sz w:val="24"/>
        </w:rPr>
        <w:t>[</w:t>
      </w:r>
      <w:r w:rsidRPr="007766F1">
        <w:rPr>
          <w:rFonts w:ascii="Times New Roman" w:hAnsi="Times New Roman"/>
          <w:smallCaps/>
          <w:sz w:val="24"/>
        </w:rPr>
        <w:t>Translation</w:t>
      </w:r>
      <w:r>
        <w:rPr>
          <w:rFonts w:ascii="Times New Roman" w:hAnsi="Times New Roman"/>
          <w:sz w:val="24"/>
        </w:rPr>
        <w:t xml:space="preserve">] </w:t>
      </w:r>
      <w:r w:rsidR="007766F1">
        <w:rPr>
          <w:rFonts w:ascii="Times New Roman" w:hAnsi="Times New Roman"/>
          <w:sz w:val="24"/>
        </w:rPr>
        <w:t>“</w:t>
      </w:r>
      <w:r>
        <w:rPr>
          <w:rFonts w:ascii="Times New Roman" w:hAnsi="Times New Roman"/>
          <w:sz w:val="24"/>
        </w:rPr>
        <w:t xml:space="preserve">The regions have assets, resources, energy, and their own </w:t>
      </w:r>
      <w:r w:rsidR="007766F1">
        <w:rPr>
          <w:rFonts w:ascii="Times New Roman" w:hAnsi="Times New Roman"/>
          <w:sz w:val="24"/>
        </w:rPr>
        <w:t>“</w:t>
      </w:r>
      <w:r>
        <w:rPr>
          <w:rFonts w:ascii="Times New Roman" w:hAnsi="Times New Roman"/>
          <w:sz w:val="24"/>
        </w:rPr>
        <w:t>genius</w:t>
      </w:r>
      <w:r w:rsidR="007766F1">
        <w:rPr>
          <w:rFonts w:ascii="Times New Roman" w:hAnsi="Times New Roman"/>
          <w:sz w:val="24"/>
        </w:rPr>
        <w:t>”</w:t>
      </w:r>
      <w:r>
        <w:rPr>
          <w:rFonts w:ascii="Times New Roman" w:hAnsi="Times New Roman"/>
          <w:sz w:val="24"/>
        </w:rPr>
        <w:t xml:space="preserve"> to mobilize </w:t>
      </w:r>
      <w:proofErr w:type="gramStart"/>
      <w:r>
        <w:rPr>
          <w:rFonts w:ascii="Times New Roman" w:hAnsi="Times New Roman"/>
          <w:sz w:val="24"/>
        </w:rPr>
        <w:t>in order to</w:t>
      </w:r>
      <w:proofErr w:type="gramEnd"/>
      <w:r>
        <w:rPr>
          <w:rFonts w:ascii="Times New Roman" w:hAnsi="Times New Roman"/>
          <w:sz w:val="24"/>
        </w:rPr>
        <w:t xml:space="preserve"> make </w:t>
      </w:r>
      <w:r w:rsidR="007766F1">
        <w:rPr>
          <w:rFonts w:ascii="Times New Roman" w:hAnsi="Times New Roman"/>
          <w:sz w:val="24"/>
        </w:rPr>
        <w:t>Québec</w:t>
      </w:r>
      <w:r>
        <w:rPr>
          <w:rFonts w:ascii="Times New Roman" w:hAnsi="Times New Roman"/>
          <w:sz w:val="24"/>
        </w:rPr>
        <w:t xml:space="preserve"> a territorial mosaic in which each component contributes to the strength and prosperity of the province as a whole</w:t>
      </w:r>
      <w:r w:rsidR="007766F1">
        <w:rPr>
          <w:rFonts w:ascii="Times New Roman" w:hAnsi="Times New Roman"/>
          <w:sz w:val="24"/>
        </w:rPr>
        <w:t>”</w:t>
      </w:r>
      <w:r>
        <w:rPr>
          <w:rFonts w:ascii="Times New Roman" w:hAnsi="Times New Roman"/>
          <w:sz w:val="24"/>
        </w:rPr>
        <w:t>.</w:t>
      </w:r>
      <w:r w:rsidR="002D647D" w:rsidRPr="002D647D">
        <w:rPr>
          <w:rStyle w:val="Appeldenotedefin"/>
          <w:rFonts w:ascii="Times New Roman" w:hAnsi="Times New Roman" w:cs="Times New Roman"/>
          <w:sz w:val="24"/>
          <w:szCs w:val="24"/>
        </w:rPr>
        <w:endnoteReference w:id="2"/>
      </w:r>
    </w:p>
    <w:p w14:paraId="0FA636F2" w14:textId="77777777" w:rsidR="002D647D" w:rsidRPr="002D647D" w:rsidRDefault="002D647D" w:rsidP="00596FC8">
      <w:pPr>
        <w:contextualSpacing/>
        <w:jc w:val="both"/>
        <w:rPr>
          <w:rFonts w:ascii="Times New Roman" w:hAnsi="Times New Roman" w:cs="Times New Roman"/>
          <w:sz w:val="24"/>
          <w:szCs w:val="24"/>
        </w:rPr>
      </w:pPr>
    </w:p>
    <w:p w14:paraId="76969529" w14:textId="21D34201" w:rsidR="002D647D" w:rsidRPr="002D647D" w:rsidRDefault="002D647D" w:rsidP="00596FC8">
      <w:pPr>
        <w:contextualSpacing/>
        <w:jc w:val="both"/>
        <w:rPr>
          <w:rFonts w:ascii="Times New Roman" w:hAnsi="Times New Roman" w:cs="Times New Roman"/>
          <w:sz w:val="24"/>
          <w:szCs w:val="24"/>
        </w:rPr>
      </w:pPr>
      <w:proofErr w:type="gramStart"/>
      <w:r>
        <w:rPr>
          <w:rFonts w:ascii="Times New Roman" w:hAnsi="Times New Roman"/>
          <w:sz w:val="24"/>
        </w:rPr>
        <w:t>In order to</w:t>
      </w:r>
      <w:proofErr w:type="gramEnd"/>
      <w:r>
        <w:rPr>
          <w:rFonts w:ascii="Times New Roman" w:hAnsi="Times New Roman"/>
          <w:sz w:val="24"/>
        </w:rPr>
        <w:t xml:space="preserve"> achieve the full development of Québec society, the Québec government has adopted programs and measures that are adjusted according to different levels of territorial intervention, whether local, regional or national. These programs are designed to address various societal issues. </w:t>
      </w:r>
    </w:p>
    <w:p w14:paraId="09E54F64" w14:textId="77777777" w:rsidR="002D647D" w:rsidRPr="002D647D" w:rsidRDefault="002D647D" w:rsidP="00596FC8">
      <w:pPr>
        <w:contextualSpacing/>
        <w:jc w:val="both"/>
        <w:rPr>
          <w:rFonts w:ascii="Times New Roman" w:hAnsi="Times New Roman" w:cs="Times New Roman"/>
          <w:sz w:val="24"/>
          <w:szCs w:val="24"/>
        </w:rPr>
      </w:pPr>
    </w:p>
    <w:p w14:paraId="3D236ECB" w14:textId="48DD58AC" w:rsidR="002D647D" w:rsidRPr="002D647D" w:rsidRDefault="002D647D" w:rsidP="00596FC8">
      <w:pPr>
        <w:contextualSpacing/>
        <w:jc w:val="both"/>
        <w:rPr>
          <w:rFonts w:ascii="Times New Roman" w:hAnsi="Times New Roman" w:cs="Times New Roman"/>
          <w:sz w:val="24"/>
          <w:szCs w:val="24"/>
        </w:rPr>
      </w:pPr>
      <w:r>
        <w:rPr>
          <w:rFonts w:ascii="Times New Roman" w:hAnsi="Times New Roman"/>
          <w:sz w:val="24"/>
        </w:rPr>
        <w:t xml:space="preserve">This desire to tailor interventions to the reality and challenges of the regions was specifically embodied in the Alliances pour la </w:t>
      </w:r>
      <w:proofErr w:type="spellStart"/>
      <w:r>
        <w:rPr>
          <w:rFonts w:ascii="Times New Roman" w:hAnsi="Times New Roman"/>
          <w:sz w:val="24"/>
        </w:rPr>
        <w:t>solidarité</w:t>
      </w:r>
      <w:proofErr w:type="spellEnd"/>
      <w:r>
        <w:rPr>
          <w:rFonts w:ascii="Times New Roman" w:hAnsi="Times New Roman"/>
          <w:sz w:val="24"/>
        </w:rPr>
        <w:t xml:space="preserve"> measure, implemented as part of the government</w:t>
      </w:r>
      <w:r w:rsidR="007766F1">
        <w:rPr>
          <w:rFonts w:ascii="Times New Roman" w:hAnsi="Times New Roman"/>
          <w:sz w:val="24"/>
        </w:rPr>
        <w:t>’</w:t>
      </w:r>
      <w:r>
        <w:rPr>
          <w:rFonts w:ascii="Times New Roman" w:hAnsi="Times New Roman"/>
          <w:sz w:val="24"/>
        </w:rPr>
        <w:t xml:space="preserve">s last two action plans in the fight against poverty and social exclusion. To maximize the results or to complement their interventions for the benefit of people living in poverty throughout </w:t>
      </w:r>
      <w:r w:rsidR="007766F1">
        <w:rPr>
          <w:rFonts w:ascii="Times New Roman" w:hAnsi="Times New Roman"/>
          <w:sz w:val="24"/>
        </w:rPr>
        <w:t>Québec</w:t>
      </w:r>
      <w:r>
        <w:rPr>
          <w:rFonts w:ascii="Times New Roman" w:hAnsi="Times New Roman"/>
          <w:sz w:val="24"/>
        </w:rPr>
        <w:t>, new measures may be required.</w:t>
      </w:r>
    </w:p>
    <w:p w14:paraId="135E35D2" w14:textId="77777777" w:rsidR="002D647D" w:rsidRPr="002D647D" w:rsidRDefault="002D647D" w:rsidP="00596FC8">
      <w:pPr>
        <w:contextualSpacing/>
        <w:jc w:val="both"/>
        <w:rPr>
          <w:rFonts w:ascii="Times New Roman" w:hAnsi="Times New Roman" w:cs="Times New Roman"/>
          <w:sz w:val="24"/>
          <w:szCs w:val="24"/>
        </w:rPr>
      </w:pPr>
    </w:p>
    <w:p w14:paraId="61B5A94D" w14:textId="63870C52" w:rsidR="002D647D" w:rsidRPr="004A0218" w:rsidRDefault="002D647D" w:rsidP="0004638C">
      <w:pPr>
        <w:jc w:val="both"/>
        <w:rPr>
          <w:rFonts w:ascii="Times New Roman" w:eastAsiaTheme="majorEastAsia" w:hAnsi="Times New Roman" w:cs="Times New Roman"/>
          <w:b/>
          <w:bCs/>
          <w:sz w:val="24"/>
          <w:szCs w:val="24"/>
        </w:rPr>
      </w:pPr>
      <w:r>
        <w:rPr>
          <w:rFonts w:ascii="Times New Roman" w:hAnsi="Times New Roman"/>
          <w:b/>
          <w:sz w:val="24"/>
        </w:rPr>
        <w:t>Some statistics</w:t>
      </w:r>
    </w:p>
    <w:p w14:paraId="72B4D278" w14:textId="77777777" w:rsidR="002D647D" w:rsidRPr="0049052E" w:rsidRDefault="002D647D" w:rsidP="0049052E">
      <w:pPr>
        <w:pStyle w:val="Paragraphedeliste"/>
        <w:numPr>
          <w:ilvl w:val="0"/>
          <w:numId w:val="28"/>
        </w:numPr>
        <w:spacing w:after="120" w:line="240" w:lineRule="auto"/>
        <w:jc w:val="both"/>
        <w:rPr>
          <w:rFonts w:ascii="Times New Roman" w:hAnsi="Times New Roman" w:cs="Times New Roman"/>
          <w:sz w:val="24"/>
          <w:szCs w:val="24"/>
        </w:rPr>
      </w:pPr>
      <w:r>
        <w:rPr>
          <w:rFonts w:ascii="Times New Roman" w:hAnsi="Times New Roman"/>
          <w:sz w:val="24"/>
        </w:rPr>
        <w:t>In 2019, the distribution of low-income</w:t>
      </w:r>
      <w:r w:rsidRPr="002D647D">
        <w:rPr>
          <w:rStyle w:val="Appeldenotedefin"/>
          <w:rFonts w:ascii="Times New Roman" w:hAnsi="Times New Roman" w:cs="Times New Roman"/>
          <w:sz w:val="24"/>
          <w:szCs w:val="24"/>
        </w:rPr>
        <w:endnoteReference w:id="3"/>
      </w:r>
      <w:r>
        <w:rPr>
          <w:rFonts w:ascii="Times New Roman" w:hAnsi="Times New Roman"/>
          <w:sz w:val="24"/>
        </w:rPr>
        <w:t xml:space="preserve"> after-tax rates for all families by administrative region revealed some disparities. </w:t>
      </w:r>
    </w:p>
    <w:p w14:paraId="1DFB34F1" w14:textId="4A1D90C6" w:rsidR="002D647D" w:rsidRPr="0049052E" w:rsidRDefault="002D647D" w:rsidP="0049052E">
      <w:pPr>
        <w:pStyle w:val="Paragraphedeliste"/>
        <w:numPr>
          <w:ilvl w:val="0"/>
          <w:numId w:val="28"/>
        </w:numPr>
        <w:spacing w:after="120" w:line="240" w:lineRule="auto"/>
        <w:jc w:val="both"/>
        <w:rPr>
          <w:rFonts w:ascii="Times New Roman" w:hAnsi="Times New Roman" w:cs="Times New Roman"/>
          <w:sz w:val="24"/>
          <w:szCs w:val="24"/>
        </w:rPr>
      </w:pPr>
      <w:r>
        <w:rPr>
          <w:rFonts w:ascii="Times New Roman" w:hAnsi="Times New Roman"/>
          <w:sz w:val="24"/>
        </w:rPr>
        <w:t>The regions with the highest concentrations of low-income families relative to their population are Nord-du-Québec (18.4% of families in the region) and Montréal (15.5% of families in the region). The region with the fewest low-income families relative to its population is Chaudière-</w:t>
      </w:r>
      <w:proofErr w:type="spellStart"/>
      <w:r>
        <w:rPr>
          <w:rFonts w:ascii="Times New Roman" w:hAnsi="Times New Roman"/>
          <w:sz w:val="24"/>
        </w:rPr>
        <w:t>Appalaches</w:t>
      </w:r>
      <w:proofErr w:type="spellEnd"/>
      <w:r>
        <w:rPr>
          <w:rFonts w:ascii="Times New Roman" w:hAnsi="Times New Roman"/>
          <w:sz w:val="24"/>
        </w:rPr>
        <w:t xml:space="preserve"> (5.3% of families in the region).</w:t>
      </w:r>
      <w:r w:rsidRPr="002D647D">
        <w:rPr>
          <w:rStyle w:val="Appeldenotedefin"/>
          <w:rFonts w:ascii="Times New Roman" w:hAnsi="Times New Roman" w:cs="Times New Roman"/>
          <w:sz w:val="24"/>
          <w:szCs w:val="24"/>
        </w:rPr>
        <w:endnoteReference w:id="4"/>
      </w:r>
      <w:r>
        <w:rPr>
          <w:rFonts w:ascii="Times New Roman" w:hAnsi="Times New Roman"/>
          <w:sz w:val="24"/>
        </w:rPr>
        <w:t xml:space="preserve"> </w:t>
      </w:r>
    </w:p>
    <w:p w14:paraId="4437BFCE" w14:textId="77777777" w:rsidR="000128C5" w:rsidRDefault="000128C5" w:rsidP="0004638C">
      <w:pPr>
        <w:jc w:val="both"/>
        <w:rPr>
          <w:rFonts w:ascii="Times New Roman" w:eastAsia="Times New Roman" w:hAnsi="Times New Roman" w:cs="Times New Roman"/>
          <w:b/>
          <w:bCs/>
          <w:color w:val="000000" w:themeColor="text1"/>
          <w:sz w:val="24"/>
          <w:szCs w:val="24"/>
          <w:lang w:eastAsia="fr-CA"/>
        </w:rPr>
      </w:pPr>
    </w:p>
    <w:p w14:paraId="6CDC2CAD" w14:textId="448F302B" w:rsidR="00AD78FE" w:rsidRPr="004A0218" w:rsidRDefault="00AD78FE" w:rsidP="0004638C">
      <w:pPr>
        <w:jc w:val="both"/>
        <w:rPr>
          <w:rFonts w:ascii="Times New Roman" w:eastAsia="Times New Roman" w:hAnsi="Times New Roman" w:cs="Times New Roman"/>
          <w:b/>
          <w:bCs/>
          <w:color w:val="000000" w:themeColor="text1"/>
          <w:sz w:val="24"/>
          <w:szCs w:val="24"/>
        </w:rPr>
      </w:pPr>
      <w:r>
        <w:br w:type="page"/>
      </w:r>
    </w:p>
    <w:p w14:paraId="60CA1558" w14:textId="77777777" w:rsidR="00812636" w:rsidRDefault="00812636" w:rsidP="00812636">
      <w:pPr>
        <w:spacing w:before="240"/>
        <w:jc w:val="both"/>
        <w:rPr>
          <w:rFonts w:ascii="Times New Roman" w:eastAsiaTheme="majorEastAsia" w:hAnsi="Times New Roman" w:cs="Times New Roman"/>
          <w:b/>
          <w:bCs/>
          <w:color w:val="4472C4" w:themeColor="accent1"/>
          <w:sz w:val="28"/>
          <w:szCs w:val="28"/>
        </w:rPr>
      </w:pPr>
    </w:p>
    <w:p w14:paraId="2A6D226A" w14:textId="757B5966" w:rsidR="00812636" w:rsidRPr="00251AB3" w:rsidRDefault="00812636" w:rsidP="00812636">
      <w:pPr>
        <w:spacing w:before="240"/>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QUESTIONS RELATED TO THE TERRITORIAL APPROACH</w:t>
      </w:r>
    </w:p>
    <w:p w14:paraId="313B9E29" w14:textId="77777777" w:rsidR="00812636" w:rsidRDefault="00812636" w:rsidP="00812636">
      <w:pPr>
        <w:spacing w:before="240"/>
        <w:jc w:val="both"/>
        <w:rPr>
          <w:rFonts w:ascii="Times New Roman" w:eastAsiaTheme="majorEastAsia" w:hAnsi="Times New Roman" w:cs="Times New Roman"/>
          <w:color w:val="4472C4" w:themeColor="accent1"/>
          <w:sz w:val="24"/>
          <w:szCs w:val="24"/>
        </w:rPr>
      </w:pPr>
    </w:p>
    <w:p w14:paraId="764DBC3F" w14:textId="6B47D099" w:rsidR="00812636" w:rsidRPr="00E929A0" w:rsidRDefault="00812636" w:rsidP="00812636">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4277B975" w14:textId="7610E871" w:rsidR="00DF667D" w:rsidRPr="00DF667D" w:rsidRDefault="00AD78FE" w:rsidP="00D42867">
      <w:pPr>
        <w:jc w:val="both"/>
        <w:rPr>
          <w:rFonts w:ascii="Times New Roman" w:eastAsia="Times New Roman" w:hAnsi="Times New Roman" w:cs="Times New Roman"/>
          <w:sz w:val="24"/>
          <w:szCs w:val="24"/>
        </w:rPr>
      </w:pPr>
      <w:r>
        <w:rPr>
          <w:rFonts w:ascii="Times New Roman" w:hAnsi="Times New Roman"/>
          <w:sz w:val="24"/>
        </w:rPr>
        <w:t>In your opinion, what are the difficulties experienced by people living in poverty and social exclusion in your surroundings or municipality, or at the regional level?</w:t>
      </w:r>
    </w:p>
    <w:p w14:paraId="229C3A64" w14:textId="13C8EB2F" w:rsidR="00AD78FE" w:rsidRPr="00690409" w:rsidRDefault="00AD78FE" w:rsidP="00D42867">
      <w:pPr>
        <w:jc w:val="both"/>
        <w:rPr>
          <w:rFonts w:ascii="Times New Roman" w:eastAsiaTheme="majorEastAsia" w:hAnsi="Times New Roman" w:cs="Times New Roman"/>
          <w:color w:val="4472C4" w:themeColor="accent1"/>
          <w:sz w:val="24"/>
          <w:szCs w:val="24"/>
        </w:rPr>
      </w:pPr>
    </w:p>
    <w:p w14:paraId="5E78CE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5B92B7C8" w14:textId="550874F5" w:rsidR="00AD78FE" w:rsidRPr="00690409"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26A14B40" w14:textId="68E90531" w:rsidR="00AD78FE" w:rsidRPr="004A0218" w:rsidRDefault="00AD78FE" w:rsidP="0004638C">
      <w:pPr>
        <w:jc w:val="both"/>
        <w:rPr>
          <w:rFonts w:ascii="Times New Roman" w:eastAsia="Times New Roman" w:hAnsi="Times New Roman" w:cs="Times New Roman"/>
          <w:i/>
          <w:snapToGrid w:val="0"/>
          <w:color w:val="A6A6A6" w:themeColor="background1" w:themeShade="A6"/>
          <w:sz w:val="24"/>
          <w:szCs w:val="24"/>
        </w:rPr>
      </w:pPr>
      <w:r>
        <w:rPr>
          <w:rFonts w:ascii="Times New Roman" w:hAnsi="Times New Roman"/>
          <w:sz w:val="24"/>
        </w:rPr>
        <w:t xml:space="preserve">What are the courses of action or solutions in matters of territorial interventions that could improve the living conditions of people living in poverty and social exclusion across the territory? </w:t>
      </w:r>
    </w:p>
    <w:p w14:paraId="14D096B1"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2131BFDF"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C9A9100" w14:textId="5FB4F33C" w:rsidR="00AD78FE" w:rsidRPr="00690409"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Question3</w:t>
      </w:r>
    </w:p>
    <w:p w14:paraId="20B96F50" w14:textId="2430121C" w:rsidR="00AD78FE" w:rsidRPr="004A0218" w:rsidRDefault="004B133C" w:rsidP="0004638C">
      <w:pPr>
        <w:jc w:val="both"/>
        <w:rPr>
          <w:rFonts w:ascii="Times New Roman" w:eastAsia="Times New Roman" w:hAnsi="Times New Roman" w:cs="Times New Roman"/>
          <w:sz w:val="24"/>
          <w:szCs w:val="24"/>
        </w:rPr>
      </w:pPr>
      <w:r>
        <w:rPr>
          <w:rFonts w:ascii="Times New Roman" w:hAnsi="Times New Roman"/>
          <w:sz w:val="24"/>
        </w:rPr>
        <w:t xml:space="preserve">What other points could you make in connection with the issues of </w:t>
      </w:r>
      <w:r w:rsidR="009E7B48">
        <w:rPr>
          <w:rFonts w:ascii="Times New Roman" w:hAnsi="Times New Roman"/>
          <w:sz w:val="24"/>
        </w:rPr>
        <w:t>decentralization</w:t>
      </w:r>
      <w:r>
        <w:rPr>
          <w:rFonts w:ascii="Times New Roman" w:hAnsi="Times New Roman"/>
          <w:sz w:val="24"/>
        </w:rPr>
        <w:t xml:space="preserve"> and collaboration as it relates to supporting people living in poverty and social exclusion?</w:t>
      </w:r>
    </w:p>
    <w:p w14:paraId="04F02064"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0B174505" w14:textId="77777777" w:rsidR="00AD78FE" w:rsidRPr="00690409" w:rsidRDefault="00AD78FE" w:rsidP="0004638C">
      <w:pPr>
        <w:jc w:val="both"/>
        <w:rPr>
          <w:rFonts w:ascii="Times New Roman" w:eastAsiaTheme="majorEastAsia" w:hAnsi="Times New Roman" w:cs="Times New Roman"/>
          <w:color w:val="4472C4" w:themeColor="accent1"/>
          <w:sz w:val="24"/>
          <w:szCs w:val="24"/>
        </w:rPr>
      </w:pPr>
    </w:p>
    <w:p w14:paraId="16BF7622" w14:textId="1A18B4BD" w:rsidR="00AD78FE" w:rsidRPr="00690409" w:rsidRDefault="00AD78FE"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4A23BB5C" w14:textId="0624C9A4" w:rsidR="00AD78FE" w:rsidRPr="004A0218" w:rsidRDefault="00AD78FE" w:rsidP="0004638C">
      <w:pPr>
        <w:jc w:val="both"/>
        <w:rPr>
          <w:rFonts w:ascii="Times New Roman" w:eastAsia="Times New Roman" w:hAnsi="Times New Roman" w:cs="Times New Roman"/>
          <w:iCs/>
          <w:color w:val="2F5496" w:themeColor="accent1" w:themeShade="BF"/>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accessing territorial interventions? </w:t>
      </w:r>
    </w:p>
    <w:p w14:paraId="57D79D6D" w14:textId="77777777" w:rsidR="00AD78FE" w:rsidRPr="004A0218" w:rsidRDefault="00AD78FE" w:rsidP="0004638C">
      <w:pPr>
        <w:jc w:val="both"/>
        <w:rPr>
          <w:rFonts w:ascii="Times New Roman" w:eastAsia="Times New Roman" w:hAnsi="Times New Roman" w:cs="Times New Roman"/>
          <w:sz w:val="24"/>
          <w:szCs w:val="24"/>
          <w:lang w:eastAsia="fr-CA"/>
        </w:rPr>
      </w:pPr>
    </w:p>
    <w:p w14:paraId="44D36787" w14:textId="77777777" w:rsidR="00AD78FE" w:rsidRPr="004A0218" w:rsidRDefault="00AD78FE" w:rsidP="0004638C">
      <w:pPr>
        <w:jc w:val="both"/>
        <w:rPr>
          <w:rFonts w:ascii="Times New Roman" w:eastAsia="Times New Roman" w:hAnsi="Times New Roman" w:cs="Times New Roman"/>
          <w:i/>
          <w:iCs/>
          <w:snapToGrid w:val="0"/>
          <w:color w:val="A6A6A6" w:themeColor="background1" w:themeShade="A6"/>
          <w:sz w:val="24"/>
          <w:szCs w:val="24"/>
          <w:lang w:eastAsia="fr-FR"/>
        </w:rPr>
      </w:pPr>
    </w:p>
    <w:p w14:paraId="7E6D2AB2" w14:textId="1348281C" w:rsidR="00AD78FE" w:rsidRPr="004A0218" w:rsidRDefault="00AD78FE" w:rsidP="0004638C">
      <w:pPr>
        <w:jc w:val="both"/>
        <w:rPr>
          <w:rFonts w:ascii="Times New Roman" w:hAnsi="Times New Roman" w:cs="Times New Roman"/>
          <w:sz w:val="24"/>
          <w:szCs w:val="24"/>
        </w:rPr>
      </w:pPr>
      <w:r>
        <w:br w:type="page"/>
      </w:r>
    </w:p>
    <w:p w14:paraId="38F5D39E" w14:textId="77777777" w:rsidR="00AD78FE" w:rsidRPr="007766F1" w:rsidRDefault="00AD78FE" w:rsidP="0004638C">
      <w:pPr>
        <w:jc w:val="both"/>
        <w:rPr>
          <w:rFonts w:ascii="Times New Roman" w:eastAsia="Times New Roman" w:hAnsi="Times New Roman" w:cs="Times New Roman"/>
          <w:b/>
          <w:bCs/>
          <w:sz w:val="24"/>
          <w:szCs w:val="24"/>
          <w:lang w:val="en-CA" w:eastAsia="fr-CA"/>
        </w:rPr>
      </w:pPr>
    </w:p>
    <w:p w14:paraId="4149F778" w14:textId="58FEADFF" w:rsidR="00AD78FE" w:rsidRPr="00962B15" w:rsidRDefault="001B6240" w:rsidP="0004638C">
      <w:pPr>
        <w:jc w:val="both"/>
        <w:rPr>
          <w:rFonts w:ascii="Times New Roman" w:eastAsiaTheme="majorEastAsia" w:hAnsi="Times New Roman" w:cs="Times New Roman"/>
          <w:b/>
          <w:bCs/>
          <w:color w:val="4472C4" w:themeColor="accent1"/>
          <w:sz w:val="28"/>
          <w:szCs w:val="28"/>
        </w:rPr>
      </w:pPr>
      <w:bookmarkStart w:id="0" w:name="_Toc130909369"/>
      <w:r>
        <w:rPr>
          <w:rFonts w:ascii="Times New Roman" w:hAnsi="Times New Roman"/>
          <w:b/>
          <w:color w:val="4472C4" w:themeColor="accent1"/>
          <w:sz w:val="28"/>
        </w:rPr>
        <w:t xml:space="preserve">Government Services </w:t>
      </w:r>
      <w:bookmarkEnd w:id="0"/>
    </w:p>
    <w:p w14:paraId="41241D29" w14:textId="7295A4D1" w:rsidR="00823D10" w:rsidRPr="00823D10" w:rsidRDefault="00823D10" w:rsidP="00823D10">
      <w:pPr>
        <w:jc w:val="both"/>
        <w:rPr>
          <w:rFonts w:ascii="Times New Roman" w:hAnsi="Times New Roman" w:cs="Times New Roman"/>
          <w:sz w:val="24"/>
          <w:szCs w:val="24"/>
        </w:rPr>
      </w:pPr>
      <w:r>
        <w:rPr>
          <w:rFonts w:ascii="Times New Roman" w:hAnsi="Times New Roman"/>
          <w:sz w:val="24"/>
        </w:rPr>
        <w:t xml:space="preserve">People living in poverty and social exclusion may have difficulty accessing government programs and services. Many of them are discouraged by the complexity of the administrative procedures to apply for assistance or to access the financial programs and tax credits to which they are entitled. </w:t>
      </w:r>
    </w:p>
    <w:p w14:paraId="217F81E4" w14:textId="01B23B91" w:rsidR="00DE00D0" w:rsidRPr="00823D10" w:rsidRDefault="00823D10" w:rsidP="00823D10">
      <w:pPr>
        <w:spacing w:before="240" w:after="120"/>
        <w:jc w:val="both"/>
        <w:rPr>
          <w:rFonts w:ascii="Times New Roman" w:hAnsi="Times New Roman" w:cs="Times New Roman"/>
          <w:sz w:val="24"/>
          <w:szCs w:val="24"/>
        </w:rPr>
      </w:pPr>
      <w:r>
        <w:rPr>
          <w:rFonts w:ascii="Times New Roman" w:hAnsi="Times New Roman"/>
          <w:sz w:val="24"/>
        </w:rPr>
        <w:t>Non-take-up means not applying for the help you need and are entitled to. Lack of information about available programs and services, difficulty in understanding them, processing times, and modes of communication are among the main difficulties encountered (e.g., access to digital technologies).</w:t>
      </w:r>
      <w:r w:rsidR="00DE00D0" w:rsidRPr="00823D10">
        <w:rPr>
          <w:rStyle w:val="Appeldenotedefin"/>
          <w:rFonts w:ascii="Times New Roman" w:hAnsi="Times New Roman" w:cs="Times New Roman"/>
          <w:sz w:val="24"/>
          <w:szCs w:val="24"/>
        </w:rPr>
        <w:endnoteReference w:id="5"/>
      </w:r>
      <w:r>
        <w:rPr>
          <w:rFonts w:ascii="Times New Roman" w:hAnsi="Times New Roman"/>
          <w:sz w:val="24"/>
        </w:rPr>
        <w:t xml:space="preserve"> </w:t>
      </w:r>
    </w:p>
    <w:p w14:paraId="3F9A9DF0" w14:textId="0ADE2E9B" w:rsidR="00DE00D0" w:rsidRDefault="00DE00D0" w:rsidP="000128C5">
      <w:pPr>
        <w:jc w:val="both"/>
        <w:rPr>
          <w:rFonts w:ascii="Times New Roman" w:hAnsi="Times New Roman" w:cs="Times New Roman"/>
          <w:sz w:val="24"/>
          <w:szCs w:val="24"/>
        </w:rPr>
      </w:pPr>
      <w:r>
        <w:rPr>
          <w:rFonts w:ascii="Times New Roman" w:hAnsi="Times New Roman"/>
          <w:sz w:val="24"/>
        </w:rPr>
        <w:t>People living in poverty often express the need for support in accessing government programs and services.</w:t>
      </w:r>
      <w:r>
        <w:rPr>
          <w:rStyle w:val="Appeldenotedefin"/>
          <w:rFonts w:ascii="Times New Roman" w:hAnsi="Times New Roman"/>
          <w:sz w:val="24"/>
        </w:rPr>
        <w:t xml:space="preserve"> </w:t>
      </w:r>
      <w:r w:rsidRPr="00823D10">
        <w:rPr>
          <w:rStyle w:val="Appeldenotedefin"/>
          <w:rFonts w:ascii="Times New Roman" w:hAnsi="Times New Roman" w:cs="Times New Roman"/>
          <w:sz w:val="24"/>
          <w:szCs w:val="24"/>
        </w:rPr>
        <w:endnoteReference w:id="6"/>
      </w:r>
    </w:p>
    <w:p w14:paraId="4AEA674B" w14:textId="3F2312F2" w:rsidR="00DE00D0" w:rsidRDefault="00DE00D0" w:rsidP="000128C5">
      <w:pPr>
        <w:jc w:val="both"/>
        <w:rPr>
          <w:rFonts w:ascii="Times New Roman" w:eastAsia="Times New Roman" w:hAnsi="Times New Roman" w:cs="Times New Roman"/>
          <w:sz w:val="24"/>
          <w:szCs w:val="24"/>
        </w:rPr>
      </w:pPr>
      <w:r>
        <w:rPr>
          <w:rFonts w:ascii="Times New Roman" w:hAnsi="Times New Roman"/>
          <w:sz w:val="24"/>
        </w:rPr>
        <w:t xml:space="preserve"> </w:t>
      </w:r>
    </w:p>
    <w:p w14:paraId="5FE241E7" w14:textId="4E3463ED" w:rsidR="00DE00D0" w:rsidRPr="000128C5" w:rsidRDefault="00DE00D0" w:rsidP="000128C5">
      <w:pPr>
        <w:jc w:val="both"/>
        <w:rPr>
          <w:rFonts w:ascii="Times New Roman" w:eastAsia="Times New Roman" w:hAnsi="Times New Roman" w:cs="Times New Roman"/>
          <w:sz w:val="24"/>
          <w:szCs w:val="24"/>
        </w:rPr>
      </w:pPr>
      <w:r>
        <w:rPr>
          <w:rFonts w:ascii="Times New Roman" w:hAnsi="Times New Roman"/>
          <w:b/>
          <w:sz w:val="24"/>
        </w:rPr>
        <w:t>Some statistics</w:t>
      </w:r>
    </w:p>
    <w:p w14:paraId="37C1A7F3" w14:textId="42E92C0E" w:rsidR="00DE00D0" w:rsidRPr="004137D5" w:rsidRDefault="00DE00D0" w:rsidP="004137D5">
      <w:pPr>
        <w:pStyle w:val="Paragraphedeliste"/>
        <w:numPr>
          <w:ilvl w:val="0"/>
          <w:numId w:val="31"/>
        </w:numPr>
        <w:spacing w:after="120" w:line="240" w:lineRule="auto"/>
        <w:jc w:val="both"/>
        <w:rPr>
          <w:rFonts w:ascii="Times New Roman" w:hAnsi="Times New Roman" w:cs="Times New Roman"/>
          <w:sz w:val="24"/>
          <w:szCs w:val="24"/>
        </w:rPr>
      </w:pPr>
      <w:r>
        <w:rPr>
          <w:rFonts w:ascii="Times New Roman" w:hAnsi="Times New Roman"/>
          <w:sz w:val="24"/>
        </w:rPr>
        <w:t>Barriers faced by low-income people include inadequate literacy, distance from government offices, too many forms to fill out, reluctance to disclose personal information, and lack of a bank account.</w:t>
      </w:r>
      <w:r w:rsidRPr="004137D5">
        <w:rPr>
          <w:rStyle w:val="Appeldenotedefin"/>
          <w:rFonts w:ascii="Times New Roman" w:hAnsi="Times New Roman" w:cs="Times New Roman"/>
          <w:sz w:val="24"/>
          <w:szCs w:val="24"/>
        </w:rPr>
        <w:endnoteReference w:id="7"/>
      </w:r>
      <w:r>
        <w:rPr>
          <w:rFonts w:ascii="Times New Roman" w:hAnsi="Times New Roman"/>
          <w:sz w:val="24"/>
        </w:rPr>
        <w:t xml:space="preserve"> </w:t>
      </w:r>
    </w:p>
    <w:p w14:paraId="1B54D9EA" w14:textId="6AFDD57C" w:rsidR="00DE00D0" w:rsidRPr="004137D5" w:rsidRDefault="00DE00D0" w:rsidP="004137D5">
      <w:pPr>
        <w:pStyle w:val="Paragraphedeliste"/>
        <w:numPr>
          <w:ilvl w:val="0"/>
          <w:numId w:val="31"/>
        </w:numPr>
        <w:spacing w:after="120" w:line="240" w:lineRule="auto"/>
        <w:jc w:val="both"/>
        <w:rPr>
          <w:rFonts w:ascii="Times New Roman" w:hAnsi="Times New Roman" w:cs="Times New Roman"/>
          <w:sz w:val="24"/>
          <w:szCs w:val="24"/>
        </w:rPr>
      </w:pPr>
      <w:r>
        <w:rPr>
          <w:rFonts w:ascii="Times New Roman" w:hAnsi="Times New Roman"/>
          <w:sz w:val="24"/>
        </w:rPr>
        <w:t>The pandemic has highlighted the digital inequities of people in poverty, with income having the greatest impact on Internet access:</w:t>
      </w:r>
      <w:r w:rsidRPr="004137D5">
        <w:rPr>
          <w:rStyle w:val="Appeldenotedefin"/>
          <w:rFonts w:ascii="Times New Roman" w:hAnsi="Times New Roman" w:cs="Times New Roman"/>
          <w:sz w:val="24"/>
          <w:szCs w:val="24"/>
        </w:rPr>
        <w:endnoteReference w:id="8"/>
      </w:r>
      <w:r>
        <w:rPr>
          <w:rFonts w:ascii="Times New Roman" w:hAnsi="Times New Roman"/>
          <w:sz w:val="24"/>
        </w:rPr>
        <w:t xml:space="preserve"> </w:t>
      </w:r>
    </w:p>
    <w:p w14:paraId="2138A82C" w14:textId="79F16D59" w:rsidR="00DE00D0" w:rsidRPr="004137D5" w:rsidRDefault="00DE00D0" w:rsidP="006541B0">
      <w:pPr>
        <w:pStyle w:val="Paragraphedeliste"/>
        <w:numPr>
          <w:ilvl w:val="1"/>
          <w:numId w:val="31"/>
        </w:numPr>
        <w:spacing w:after="120" w:line="240" w:lineRule="auto"/>
        <w:jc w:val="both"/>
        <w:rPr>
          <w:rFonts w:ascii="Times New Roman" w:hAnsi="Times New Roman" w:cs="Times New Roman"/>
          <w:sz w:val="24"/>
          <w:szCs w:val="24"/>
        </w:rPr>
      </w:pPr>
      <w:r>
        <w:rPr>
          <w:rFonts w:ascii="Times New Roman" w:hAnsi="Times New Roman"/>
          <w:sz w:val="24"/>
        </w:rPr>
        <w:t xml:space="preserve">In 2020, 12% of </w:t>
      </w:r>
      <w:r w:rsidR="007766F1">
        <w:rPr>
          <w:rFonts w:ascii="Times New Roman" w:hAnsi="Times New Roman"/>
          <w:sz w:val="24"/>
        </w:rPr>
        <w:t>Québec</w:t>
      </w:r>
      <w:r>
        <w:rPr>
          <w:rFonts w:ascii="Times New Roman" w:hAnsi="Times New Roman"/>
          <w:sz w:val="24"/>
        </w:rPr>
        <w:t xml:space="preserve"> households with an annual income of less than $20,000 did not have an Internet connection.</w:t>
      </w:r>
      <w:r w:rsidRPr="008A23AB">
        <w:rPr>
          <w:rFonts w:ascii="Times New Roman" w:hAnsi="Times New Roman" w:cs="Times New Roman"/>
          <w:sz w:val="24"/>
          <w:szCs w:val="24"/>
          <w:vertAlign w:val="superscript"/>
        </w:rPr>
        <w:endnoteReference w:id="9"/>
      </w:r>
      <w:r>
        <w:rPr>
          <w:rFonts w:ascii="Times New Roman" w:hAnsi="Times New Roman"/>
          <w:sz w:val="24"/>
        </w:rPr>
        <w:t xml:space="preserve"> </w:t>
      </w:r>
    </w:p>
    <w:p w14:paraId="15986260" w14:textId="2C643163" w:rsidR="00DE00D0" w:rsidRPr="004137D5" w:rsidRDefault="00DE00D0" w:rsidP="006541B0">
      <w:pPr>
        <w:pStyle w:val="Paragraphedeliste"/>
        <w:numPr>
          <w:ilvl w:val="1"/>
          <w:numId w:val="31"/>
        </w:numPr>
        <w:spacing w:after="120" w:line="240" w:lineRule="auto"/>
        <w:jc w:val="both"/>
        <w:rPr>
          <w:rFonts w:ascii="Times New Roman" w:hAnsi="Times New Roman" w:cs="Times New Roman"/>
          <w:sz w:val="24"/>
          <w:szCs w:val="24"/>
        </w:rPr>
      </w:pPr>
      <w:r>
        <w:rPr>
          <w:rFonts w:ascii="Times New Roman" w:hAnsi="Times New Roman"/>
          <w:sz w:val="24"/>
        </w:rPr>
        <w:t>Low-income households are also less well equipped with technological devices and those they do have are of lower quality.</w:t>
      </w:r>
      <w:r w:rsidRPr="004137D5">
        <w:rPr>
          <w:rStyle w:val="Appeldenotedefin"/>
          <w:rFonts w:ascii="Times New Roman" w:hAnsi="Times New Roman" w:cs="Times New Roman"/>
          <w:sz w:val="24"/>
          <w:szCs w:val="24"/>
        </w:rPr>
        <w:endnoteReference w:id="10"/>
      </w:r>
      <w:r>
        <w:rPr>
          <w:rFonts w:ascii="Times New Roman" w:hAnsi="Times New Roman"/>
          <w:sz w:val="24"/>
        </w:rPr>
        <w:t xml:space="preserve"> </w:t>
      </w:r>
    </w:p>
    <w:p w14:paraId="3387E586" w14:textId="77777777" w:rsidR="00DE00D0" w:rsidRDefault="00DE00D0" w:rsidP="0004638C">
      <w:pPr>
        <w:jc w:val="both"/>
        <w:rPr>
          <w:rFonts w:ascii="Times New Roman" w:hAnsi="Times New Roman" w:cs="Times New Roman"/>
          <w:b/>
          <w:sz w:val="24"/>
          <w:szCs w:val="24"/>
        </w:rPr>
      </w:pPr>
      <w:r>
        <w:br w:type="page"/>
      </w:r>
    </w:p>
    <w:p w14:paraId="7EB8FCC7" w14:textId="77777777" w:rsidR="00DE00D0" w:rsidRPr="00953471" w:rsidRDefault="00DE00D0" w:rsidP="00953471">
      <w:pPr>
        <w:spacing w:before="240"/>
        <w:rPr>
          <w:rFonts w:ascii="Times New Roman" w:eastAsiaTheme="majorEastAsia" w:hAnsi="Times New Roman" w:cs="Times New Roman"/>
          <w:b/>
          <w:bCs/>
          <w:color w:val="4472C4" w:themeColor="accent1"/>
          <w:sz w:val="28"/>
          <w:szCs w:val="28"/>
        </w:rPr>
      </w:pPr>
    </w:p>
    <w:p w14:paraId="100AAAE6" w14:textId="66209B39" w:rsidR="00DE00D0" w:rsidRPr="00BA4BFD" w:rsidRDefault="00DE00D0" w:rsidP="00953471">
      <w:pPr>
        <w:spacing w:before="240"/>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 xml:space="preserve">QUESTIONS RELATED TO GOVERNMENT SERVICES  </w:t>
      </w:r>
    </w:p>
    <w:p w14:paraId="4AED8B4E"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16061790" w14:textId="1AC77FA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02C2BC31" w14:textId="38B18368" w:rsidR="00DE00D0" w:rsidRPr="0066798C" w:rsidRDefault="00DE00D0" w:rsidP="0004638C">
      <w:pPr>
        <w:jc w:val="both"/>
        <w:rPr>
          <w:rFonts w:ascii="Times New Roman" w:eastAsia="Times New Roman" w:hAnsi="Times New Roman" w:cs="Times New Roman"/>
          <w:sz w:val="24"/>
          <w:szCs w:val="24"/>
        </w:rPr>
      </w:pPr>
      <w:r>
        <w:rPr>
          <w:rFonts w:ascii="Times New Roman" w:hAnsi="Times New Roman"/>
          <w:sz w:val="24"/>
        </w:rPr>
        <w:t xml:space="preserve">In your opinion, what are the difficulties experienced by people living in poverty and social exclusion in relation to access to government services? </w:t>
      </w:r>
    </w:p>
    <w:p w14:paraId="03BA6538"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20C9B86A"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75B48546" w14:textId="0D0AECC6"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2969CA07" w14:textId="5692A737" w:rsidR="00DE00D0" w:rsidRPr="004A0218" w:rsidRDefault="00DE00D0" w:rsidP="0004638C">
      <w:pPr>
        <w:jc w:val="both"/>
        <w:rPr>
          <w:rFonts w:ascii="Times New Roman" w:eastAsia="Times New Roman" w:hAnsi="Times New Roman" w:cs="Times New Roman"/>
          <w:i/>
          <w:iCs/>
          <w:color w:val="A6A6A6" w:themeColor="background1" w:themeShade="A6"/>
          <w:sz w:val="24"/>
          <w:szCs w:val="24"/>
        </w:rPr>
      </w:pPr>
      <w:r>
        <w:rPr>
          <w:rFonts w:ascii="Times New Roman" w:hAnsi="Times New Roman"/>
          <w:sz w:val="24"/>
        </w:rPr>
        <w:t xml:space="preserve">What are the courses of action or solutions that could improve access to government services </w:t>
      </w:r>
      <w:r w:rsidR="002B7A18">
        <w:rPr>
          <w:rFonts w:ascii="Times New Roman" w:hAnsi="Times New Roman"/>
          <w:sz w:val="24"/>
        </w:rPr>
        <w:t>for</w:t>
      </w:r>
      <w:r>
        <w:rPr>
          <w:rFonts w:ascii="Times New Roman" w:hAnsi="Times New Roman"/>
          <w:sz w:val="24"/>
        </w:rPr>
        <w:t xml:space="preserve"> people living in poverty and social exclusion? </w:t>
      </w:r>
    </w:p>
    <w:p w14:paraId="5A782683"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4E6A63BA"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6280C53D" w14:textId="2BC57EC1"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011B99DE" w14:textId="73B2513B" w:rsidR="00DE00D0" w:rsidRPr="004A0218" w:rsidRDefault="004B133C" w:rsidP="0004638C">
      <w:pPr>
        <w:jc w:val="both"/>
        <w:rPr>
          <w:rFonts w:ascii="Times New Roman" w:eastAsia="Times New Roman" w:hAnsi="Times New Roman" w:cs="Times New Roman"/>
          <w:sz w:val="24"/>
          <w:szCs w:val="24"/>
        </w:rPr>
      </w:pPr>
      <w:r>
        <w:rPr>
          <w:rFonts w:ascii="Times New Roman" w:hAnsi="Times New Roman"/>
          <w:sz w:val="24"/>
        </w:rPr>
        <w:t>What other points could you make in connection with access to government services as it relates to supporting people living in poverty and social exclusion?</w:t>
      </w:r>
    </w:p>
    <w:p w14:paraId="1AEA91EC"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33ECCE06" w14:textId="77777777"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p>
    <w:p w14:paraId="1EA87F81" w14:textId="7142BEFA" w:rsidR="00DE00D0" w:rsidRPr="0058235D" w:rsidRDefault="00DE00D0" w:rsidP="0058235D">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4130465A" w14:textId="70ACBBAC" w:rsidR="00DE00D0" w:rsidRPr="004A0218" w:rsidRDefault="00DE00D0" w:rsidP="0004638C">
      <w:pPr>
        <w:jc w:val="both"/>
        <w:rPr>
          <w:rFonts w:ascii="Times New Roman" w:eastAsia="Times New Roman" w:hAnsi="Times New Roman" w:cs="Times New Roman"/>
          <w:sz w:val="24"/>
          <w:szCs w:val="24"/>
        </w:rPr>
      </w:pPr>
      <w:r>
        <w:rPr>
          <w:rFonts w:ascii="Times New Roman" w:hAnsi="Times New Roman"/>
          <w:sz w:val="24"/>
        </w:rPr>
        <w:t xml:space="preserve">Have you found or do you think that certain groups in the population living in poverty and social exclusion are more affected than other groups in the same situation and face greater barriers to accessing government services? </w:t>
      </w:r>
    </w:p>
    <w:p w14:paraId="2A392E40" w14:textId="02AF774D" w:rsidR="00DE00D0" w:rsidRPr="004A0218" w:rsidRDefault="00DE00D0" w:rsidP="0004638C">
      <w:pPr>
        <w:jc w:val="both"/>
        <w:rPr>
          <w:rFonts w:ascii="Times New Roman" w:hAnsi="Times New Roman" w:cs="Times New Roman"/>
          <w:sz w:val="24"/>
          <w:szCs w:val="24"/>
        </w:rPr>
      </w:pPr>
    </w:p>
    <w:p w14:paraId="5E780842" w14:textId="1C904971" w:rsidR="00DE00D0" w:rsidRPr="004A0218" w:rsidRDefault="00DE00D0" w:rsidP="0004638C">
      <w:pPr>
        <w:jc w:val="both"/>
        <w:rPr>
          <w:rFonts w:ascii="Times New Roman" w:hAnsi="Times New Roman" w:cs="Times New Roman"/>
          <w:sz w:val="24"/>
          <w:szCs w:val="24"/>
        </w:rPr>
      </w:pPr>
      <w:r>
        <w:br w:type="page"/>
      </w:r>
    </w:p>
    <w:p w14:paraId="48CEBD91" w14:textId="77777777" w:rsidR="00DE00D0" w:rsidRPr="004A0218" w:rsidRDefault="00DE00D0" w:rsidP="0004638C">
      <w:pPr>
        <w:jc w:val="both"/>
        <w:rPr>
          <w:rFonts w:ascii="Times New Roman" w:eastAsia="Times New Roman" w:hAnsi="Times New Roman" w:cs="Times New Roman"/>
          <w:b/>
          <w:bCs/>
          <w:sz w:val="24"/>
          <w:szCs w:val="24"/>
        </w:rPr>
      </w:pPr>
      <w:bookmarkStart w:id="1" w:name="_Toc130909370"/>
    </w:p>
    <w:p w14:paraId="2DBA74A7" w14:textId="633D8A81" w:rsidR="00DE00D0" w:rsidRPr="00962B15" w:rsidRDefault="00DE00D0" w:rsidP="000128C5">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 xml:space="preserve">Social participation and inclusion  </w:t>
      </w:r>
    </w:p>
    <w:bookmarkEnd w:id="1"/>
    <w:p w14:paraId="7CB854A2" w14:textId="333F271E" w:rsidR="00DE00D0" w:rsidRPr="00597DB6" w:rsidRDefault="00DE00D0" w:rsidP="003934F3">
      <w:pPr>
        <w:contextualSpacing/>
        <w:jc w:val="both"/>
        <w:rPr>
          <w:rFonts w:ascii="Times New Roman" w:hAnsi="Times New Roman" w:cs="Times New Roman"/>
          <w:sz w:val="24"/>
          <w:szCs w:val="24"/>
        </w:rPr>
      </w:pPr>
      <w:r>
        <w:rPr>
          <w:rFonts w:ascii="Times New Roman" w:hAnsi="Times New Roman"/>
          <w:sz w:val="24"/>
        </w:rPr>
        <w:t>Social exclusion is</w:t>
      </w:r>
      <w:r w:rsidR="00690249">
        <w:rPr>
          <w:rFonts w:ascii="Times New Roman" w:hAnsi="Times New Roman"/>
          <w:sz w:val="24"/>
        </w:rPr>
        <w:t xml:space="preserve"> [</w:t>
      </w:r>
      <w:r w:rsidR="00C756FB">
        <w:rPr>
          <w:rFonts w:ascii="Times New Roman" w:hAnsi="Times New Roman"/>
          <w:smallCaps/>
          <w:sz w:val="24"/>
        </w:rPr>
        <w:t>t</w:t>
      </w:r>
      <w:r w:rsidR="00690249" w:rsidRPr="007766F1">
        <w:rPr>
          <w:rFonts w:ascii="Times New Roman" w:hAnsi="Times New Roman"/>
          <w:smallCaps/>
          <w:sz w:val="24"/>
        </w:rPr>
        <w:t>ranslation</w:t>
      </w:r>
      <w:r w:rsidR="00690249">
        <w:rPr>
          <w:rFonts w:ascii="Times New Roman" w:hAnsi="Times New Roman"/>
          <w:sz w:val="24"/>
        </w:rPr>
        <w:t>]</w:t>
      </w:r>
      <w:r>
        <w:rPr>
          <w:rFonts w:ascii="Times New Roman" w:hAnsi="Times New Roman"/>
          <w:sz w:val="24"/>
        </w:rPr>
        <w:t xml:space="preserve"> </w:t>
      </w:r>
      <w:r w:rsidR="007766F1">
        <w:rPr>
          <w:rFonts w:ascii="Times New Roman" w:hAnsi="Times New Roman"/>
          <w:sz w:val="24"/>
        </w:rPr>
        <w:t>“</w:t>
      </w:r>
      <w:r>
        <w:rPr>
          <w:rFonts w:ascii="Times New Roman" w:hAnsi="Times New Roman"/>
          <w:sz w:val="24"/>
        </w:rPr>
        <w:t>the result of a set of economic, political, institutional and cultural processes, often interdependent and cumulative,</w:t>
      </w:r>
      <w:r w:rsidR="007766F1">
        <w:rPr>
          <w:rFonts w:ascii="Times New Roman" w:hAnsi="Times New Roman"/>
          <w:sz w:val="24"/>
        </w:rPr>
        <w:t>”</w:t>
      </w:r>
      <w:r>
        <w:rPr>
          <w:rFonts w:ascii="Times New Roman" w:hAnsi="Times New Roman"/>
          <w:sz w:val="24"/>
        </w:rPr>
        <w:t xml:space="preserve"> which isolate individuals or groups.</w:t>
      </w:r>
      <w:r w:rsidRPr="00597DB6">
        <w:rPr>
          <w:rStyle w:val="Appeldenotedefin"/>
          <w:rFonts w:ascii="Times New Roman" w:hAnsi="Times New Roman" w:cs="Times New Roman"/>
          <w:sz w:val="24"/>
          <w:szCs w:val="24"/>
        </w:rPr>
        <w:endnoteReference w:id="11"/>
      </w:r>
      <w:r>
        <w:rPr>
          <w:rFonts w:ascii="Times New Roman" w:hAnsi="Times New Roman"/>
          <w:sz w:val="24"/>
        </w:rPr>
        <w:t xml:space="preserve"> In general, poverty is a major risk factor for social exclusion and this exclusion is a crucial barrier to escaping poverty.</w:t>
      </w:r>
      <w:r w:rsidRPr="00597DB6">
        <w:rPr>
          <w:rStyle w:val="Appeldenotedefin"/>
          <w:rFonts w:ascii="Times New Roman" w:hAnsi="Times New Roman" w:cs="Times New Roman"/>
          <w:sz w:val="24"/>
          <w:szCs w:val="24"/>
        </w:rPr>
        <w:endnoteReference w:id="12"/>
      </w:r>
    </w:p>
    <w:p w14:paraId="388E2450" w14:textId="77777777" w:rsidR="00CC1503" w:rsidRDefault="00CC1503" w:rsidP="003934F3">
      <w:pPr>
        <w:contextualSpacing/>
        <w:jc w:val="both"/>
        <w:rPr>
          <w:rFonts w:ascii="Times New Roman" w:hAnsi="Times New Roman" w:cs="Times New Roman"/>
          <w:sz w:val="24"/>
          <w:szCs w:val="24"/>
        </w:rPr>
      </w:pPr>
    </w:p>
    <w:p w14:paraId="576C6E7C" w14:textId="40847AA8" w:rsidR="00CC1503" w:rsidRPr="00597DB6" w:rsidRDefault="00CC1503" w:rsidP="003934F3">
      <w:pPr>
        <w:contextualSpacing/>
        <w:jc w:val="both"/>
        <w:rPr>
          <w:rFonts w:ascii="Times New Roman" w:hAnsi="Times New Roman" w:cs="Times New Roman"/>
          <w:sz w:val="24"/>
          <w:szCs w:val="24"/>
        </w:rPr>
      </w:pPr>
      <w:r>
        <w:rPr>
          <w:rFonts w:ascii="Times New Roman" w:hAnsi="Times New Roman"/>
          <w:sz w:val="24"/>
        </w:rPr>
        <w:t xml:space="preserve">The </w:t>
      </w:r>
      <w:hyperlink r:id="rId14" w:anchor=":~:text=La%20pr%C3%A9sente%20loi%20vise%20%C3%A0,vers%20un%20Qu%C3%A9bec%20sans%20pauvret%C3%A9." w:history="1">
        <w:r>
          <w:rPr>
            <w:rStyle w:val="Lienhypertexte"/>
            <w:rFonts w:ascii="Times New Roman" w:hAnsi="Times New Roman"/>
            <w:sz w:val="24"/>
          </w:rPr>
          <w:t>Act to combat poverty and social exclusion</w:t>
        </w:r>
      </w:hyperlink>
      <w:r>
        <w:rPr>
          <w:rFonts w:ascii="Times New Roman" w:hAnsi="Times New Roman"/>
          <w:sz w:val="24"/>
        </w:rPr>
        <w:t xml:space="preserve"> recognizes in its preamble that</w:t>
      </w:r>
      <w:r w:rsidR="00F713E7">
        <w:rPr>
          <w:rFonts w:ascii="Times New Roman" w:hAnsi="Times New Roman"/>
          <w:sz w:val="24"/>
        </w:rPr>
        <w:t xml:space="preserve"> </w:t>
      </w:r>
      <w:r w:rsidR="007766F1">
        <w:rPr>
          <w:rFonts w:ascii="Times New Roman" w:hAnsi="Times New Roman"/>
          <w:sz w:val="24"/>
        </w:rPr>
        <w:t>“</w:t>
      </w:r>
      <w:r>
        <w:rPr>
          <w:rFonts w:ascii="Times New Roman" w:hAnsi="Times New Roman"/>
          <w:sz w:val="24"/>
        </w:rPr>
        <w:t>persons living in poverty and social exclusion are the first to act to improve their situation and that of their families, and whereas such improvement is linked to the social, cultural and economic development of the entire community.</w:t>
      </w:r>
      <w:r w:rsidR="002950A4">
        <w:rPr>
          <w:rFonts w:ascii="Times New Roman" w:hAnsi="Times New Roman"/>
          <w:sz w:val="24"/>
        </w:rPr>
        <w:t>”</w:t>
      </w:r>
    </w:p>
    <w:p w14:paraId="4693C79B" w14:textId="77777777" w:rsidR="00DE00D0" w:rsidRPr="00597DB6" w:rsidRDefault="00DE00D0" w:rsidP="003934F3">
      <w:pPr>
        <w:contextualSpacing/>
        <w:jc w:val="both"/>
        <w:rPr>
          <w:rFonts w:ascii="Times New Roman" w:hAnsi="Times New Roman" w:cs="Times New Roman"/>
          <w:sz w:val="24"/>
          <w:szCs w:val="24"/>
        </w:rPr>
      </w:pPr>
    </w:p>
    <w:p w14:paraId="2E5D6FC8" w14:textId="19F5294E" w:rsidR="00DE00D0" w:rsidRPr="004D1BC3" w:rsidRDefault="00DE00D0" w:rsidP="003934F3">
      <w:pPr>
        <w:spacing w:line="257" w:lineRule="auto"/>
        <w:contextualSpacing/>
        <w:jc w:val="both"/>
        <w:rPr>
          <w:rFonts w:ascii="Times New Roman" w:hAnsi="Times New Roman" w:cs="Times New Roman"/>
          <w:sz w:val="24"/>
          <w:szCs w:val="24"/>
        </w:rPr>
      </w:pPr>
      <w:r>
        <w:rPr>
          <w:rFonts w:ascii="Times New Roman" w:hAnsi="Times New Roman"/>
          <w:sz w:val="24"/>
        </w:rPr>
        <w:t>Social and economic inclusion requires solutions that support social participation and recognize the different forms of social participation in carrying out the daily activities that a person is called upon to perform in society.</w:t>
      </w:r>
      <w:r w:rsidR="003036A3">
        <w:rPr>
          <w:rStyle w:val="Appeldenotedefin"/>
          <w:rFonts w:ascii="Times New Roman" w:hAnsi="Times New Roman" w:cs="Times New Roman"/>
          <w:sz w:val="24"/>
          <w:szCs w:val="24"/>
          <w:lang w:val="fr"/>
        </w:rPr>
        <w:endnoteReference w:id="13"/>
      </w:r>
      <w:r>
        <w:rPr>
          <w:rFonts w:ascii="Times New Roman" w:hAnsi="Times New Roman"/>
          <w:sz w:val="24"/>
        </w:rPr>
        <w:t xml:space="preserve"> Social participation also suggests addressing poverty and social exclusion by involving those who are not heard in the development of policies that affect their lives. By providing them with the resources and support to participate, citizens have some level of control.</w:t>
      </w:r>
      <w:r w:rsidRPr="00597DB6">
        <w:rPr>
          <w:rStyle w:val="Appeldenotedefin"/>
          <w:rFonts w:ascii="Times New Roman" w:hAnsi="Times New Roman" w:cs="Times New Roman"/>
          <w:sz w:val="24"/>
          <w:szCs w:val="24"/>
        </w:rPr>
        <w:endnoteReference w:id="14"/>
      </w:r>
    </w:p>
    <w:p w14:paraId="1F238207" w14:textId="1A7E44F6" w:rsidR="00DE00D0" w:rsidRPr="008F58CE" w:rsidRDefault="00DE00D0" w:rsidP="0004638C">
      <w:pPr>
        <w:jc w:val="both"/>
        <w:rPr>
          <w:rFonts w:ascii="Times New Roman" w:eastAsiaTheme="majorEastAsia" w:hAnsi="Times New Roman" w:cs="Times New Roman"/>
          <w:b/>
          <w:bCs/>
          <w:sz w:val="24"/>
          <w:szCs w:val="24"/>
        </w:rPr>
      </w:pPr>
    </w:p>
    <w:p w14:paraId="3B90A630" w14:textId="668BE029" w:rsidR="00DE00D0" w:rsidRPr="008F58CE" w:rsidRDefault="00DE00D0" w:rsidP="0004638C">
      <w:pPr>
        <w:jc w:val="both"/>
        <w:rPr>
          <w:rFonts w:ascii="Times New Roman" w:eastAsiaTheme="majorEastAsia" w:hAnsi="Times New Roman" w:cs="Times New Roman"/>
          <w:b/>
          <w:bCs/>
          <w:sz w:val="24"/>
          <w:szCs w:val="24"/>
        </w:rPr>
      </w:pPr>
      <w:r>
        <w:rPr>
          <w:rFonts w:ascii="Times New Roman" w:hAnsi="Times New Roman"/>
          <w:b/>
          <w:sz w:val="24"/>
        </w:rPr>
        <w:t>Some statistics</w:t>
      </w:r>
    </w:p>
    <w:p w14:paraId="0219EC73" w14:textId="20A7F91C" w:rsidR="003B39B1" w:rsidRPr="008A23AB" w:rsidRDefault="007766F1" w:rsidP="0004638C">
      <w:pPr>
        <w:pStyle w:val="Paragraphedeliste"/>
        <w:numPr>
          <w:ilvl w:val="0"/>
          <w:numId w:val="22"/>
        </w:numPr>
        <w:spacing w:after="120" w:line="240" w:lineRule="auto"/>
        <w:ind w:left="425" w:hanging="425"/>
        <w:contextualSpacing w:val="0"/>
        <w:jc w:val="both"/>
        <w:rPr>
          <w:rFonts w:ascii="Times New Roman" w:eastAsia="Arial" w:hAnsi="Times New Roman" w:cs="Times New Roman"/>
          <w:color w:val="000000" w:themeColor="text1"/>
          <w:sz w:val="24"/>
          <w:szCs w:val="24"/>
        </w:rPr>
      </w:pPr>
      <w:r>
        <w:rPr>
          <w:rFonts w:ascii="Times New Roman" w:hAnsi="Times New Roman"/>
          <w:sz w:val="24"/>
        </w:rPr>
        <w:t>“</w:t>
      </w:r>
      <w:r w:rsidR="00AF23D7">
        <w:rPr>
          <w:rFonts w:ascii="Times New Roman" w:hAnsi="Times New Roman"/>
          <w:sz w:val="24"/>
        </w:rPr>
        <w:t xml:space="preserve">Epidemiological studies have established social participation as a factor associated with positive health outcomes for seniors. ... Greater social participation was positively associated with self-perceived health and negatively associated with loneliness and life dissatisfaction. ... Frequently reported barriers to social participation included limitations, being too </w:t>
      </w:r>
      <w:proofErr w:type="gramStart"/>
      <w:r w:rsidR="00AF23D7">
        <w:rPr>
          <w:rFonts w:ascii="Times New Roman" w:hAnsi="Times New Roman"/>
          <w:sz w:val="24"/>
        </w:rPr>
        <w:t xml:space="preserve">busy,  </w:t>
      </w:r>
      <w:r w:rsidR="00AF23D7">
        <w:rPr>
          <w:rFonts w:ascii="Times New Roman" w:hAnsi="Times New Roman"/>
          <w:color w:val="000000" w:themeColor="text1"/>
          <w:sz w:val="24"/>
        </w:rPr>
        <w:t>personal</w:t>
      </w:r>
      <w:proofErr w:type="gramEnd"/>
      <w:r w:rsidR="00AF23D7">
        <w:rPr>
          <w:rFonts w:ascii="Times New Roman" w:hAnsi="Times New Roman"/>
          <w:color w:val="000000" w:themeColor="text1"/>
          <w:sz w:val="24"/>
        </w:rPr>
        <w:t xml:space="preserve"> or family </w:t>
      </w:r>
      <w:r w:rsidR="00AF23D7">
        <w:rPr>
          <w:rFonts w:ascii="Times New Roman" w:hAnsi="Times New Roman"/>
          <w:sz w:val="24"/>
        </w:rPr>
        <w:t>responsibilities</w:t>
      </w:r>
      <w:r w:rsidR="00AF23D7">
        <w:rPr>
          <w:rFonts w:ascii="Times New Roman" w:hAnsi="Times New Roman"/>
          <w:color w:val="000000" w:themeColor="text1"/>
          <w:sz w:val="24"/>
        </w:rPr>
        <w:t>, and not wanting to go alone to activities.</w:t>
      </w:r>
      <w:r>
        <w:rPr>
          <w:rFonts w:ascii="Times New Roman" w:hAnsi="Times New Roman"/>
          <w:color w:val="000000" w:themeColor="text1"/>
          <w:sz w:val="24"/>
        </w:rPr>
        <w:t>”</w:t>
      </w:r>
      <w:r w:rsidR="00701577" w:rsidRPr="008A23AB">
        <w:rPr>
          <w:rStyle w:val="Appeldenotedefin"/>
          <w:rFonts w:ascii="Times New Roman" w:eastAsia="Arial" w:hAnsi="Times New Roman" w:cs="Times New Roman"/>
          <w:color w:val="000000" w:themeColor="text1"/>
          <w:sz w:val="24"/>
          <w:szCs w:val="24"/>
          <w:lang w:eastAsia="fr-CA"/>
        </w:rPr>
        <w:endnoteReference w:id="15"/>
      </w:r>
    </w:p>
    <w:p w14:paraId="0134E313" w14:textId="1490F0C1" w:rsidR="00DE00D0" w:rsidRPr="00597DB6" w:rsidRDefault="00DE00D0" w:rsidP="0004638C">
      <w:pPr>
        <w:pStyle w:val="Paragraphedeliste"/>
        <w:numPr>
          <w:ilvl w:val="0"/>
          <w:numId w:val="22"/>
        </w:numPr>
        <w:spacing w:after="120" w:line="240" w:lineRule="auto"/>
        <w:ind w:left="425" w:hanging="425"/>
        <w:contextualSpacing w:val="0"/>
        <w:jc w:val="both"/>
        <w:rPr>
          <w:rFonts w:ascii="Times New Roman" w:eastAsia="Arial" w:hAnsi="Times New Roman" w:cs="Times New Roman"/>
          <w:sz w:val="24"/>
          <w:szCs w:val="24"/>
        </w:rPr>
      </w:pPr>
      <w:r>
        <w:rPr>
          <w:rFonts w:ascii="Times New Roman" w:hAnsi="Times New Roman"/>
          <w:color w:val="000000" w:themeColor="text1"/>
          <w:sz w:val="24"/>
        </w:rPr>
        <w:t>In a survey of public attitudes toward people experiencing poverty, three</w:t>
      </w:r>
      <w:r w:rsidR="00F47A9E">
        <w:rPr>
          <w:rFonts w:ascii="Times New Roman" w:hAnsi="Times New Roman"/>
          <w:color w:val="000000" w:themeColor="text1"/>
          <w:sz w:val="24"/>
        </w:rPr>
        <w:t xml:space="preserve"> </w:t>
      </w:r>
      <w:r>
        <w:rPr>
          <w:rFonts w:ascii="Times New Roman" w:hAnsi="Times New Roman"/>
          <w:color w:val="000000" w:themeColor="text1"/>
          <w:sz w:val="24"/>
        </w:rPr>
        <w:t xml:space="preserve">quarters of respondents (75%) agreed (strongly or somewhat) with the statement that </w:t>
      </w:r>
      <w:r w:rsidR="000324F5">
        <w:rPr>
          <w:rFonts w:ascii="Times New Roman" w:hAnsi="Times New Roman"/>
          <w:color w:val="000000" w:themeColor="text1"/>
          <w:sz w:val="24"/>
        </w:rPr>
        <w:t>[</w:t>
      </w:r>
      <w:r w:rsidR="000324F5" w:rsidRPr="000324F5">
        <w:rPr>
          <w:rFonts w:ascii="Times New Roman" w:hAnsi="Times New Roman"/>
          <w:smallCaps/>
          <w:color w:val="000000" w:themeColor="text1"/>
          <w:sz w:val="24"/>
        </w:rPr>
        <w:t>translation</w:t>
      </w:r>
      <w:r w:rsidR="000324F5">
        <w:rPr>
          <w:rFonts w:ascii="Times New Roman" w:hAnsi="Times New Roman"/>
          <w:color w:val="000000" w:themeColor="text1"/>
          <w:sz w:val="24"/>
        </w:rPr>
        <w:t xml:space="preserve">] </w:t>
      </w:r>
      <w:r w:rsidR="007766F1">
        <w:rPr>
          <w:rFonts w:ascii="Times New Roman" w:hAnsi="Times New Roman"/>
          <w:color w:val="000000" w:themeColor="text1"/>
          <w:sz w:val="24"/>
        </w:rPr>
        <w:t>“</w:t>
      </w:r>
      <w:r w:rsidR="00F47A9E">
        <w:rPr>
          <w:rFonts w:ascii="Times New Roman" w:hAnsi="Times New Roman"/>
          <w:color w:val="000000" w:themeColor="text1"/>
          <w:sz w:val="24"/>
        </w:rPr>
        <w:t>P</w:t>
      </w:r>
      <w:r>
        <w:rPr>
          <w:rFonts w:ascii="Times New Roman" w:hAnsi="Times New Roman"/>
          <w:color w:val="000000" w:themeColor="text1"/>
          <w:sz w:val="24"/>
        </w:rPr>
        <w:t>oor people should try harder to get by</w:t>
      </w:r>
      <w:r w:rsidR="00F47A9E">
        <w:rPr>
          <w:rFonts w:ascii="Times New Roman" w:hAnsi="Times New Roman"/>
          <w:color w:val="000000" w:themeColor="text1"/>
          <w:sz w:val="24"/>
        </w:rPr>
        <w:t>.”</w:t>
      </w:r>
      <w:r w:rsidRPr="008A23AB">
        <w:rPr>
          <w:rStyle w:val="Appeldenotedefin"/>
          <w:rFonts w:ascii="Times New Roman" w:hAnsi="Times New Roman" w:cs="Times New Roman"/>
          <w:color w:val="000000" w:themeColor="text1"/>
          <w:sz w:val="24"/>
          <w:szCs w:val="24"/>
        </w:rPr>
        <w:endnoteReference w:id="16"/>
      </w:r>
      <w:r>
        <w:rPr>
          <w:rFonts w:ascii="Times New Roman" w:hAnsi="Times New Roman"/>
          <w:sz w:val="24"/>
        </w:rPr>
        <w:br w:type="page"/>
      </w:r>
    </w:p>
    <w:p w14:paraId="4C2E8A48" w14:textId="77777777" w:rsidR="00DE00D0" w:rsidRDefault="00DE00D0" w:rsidP="00FD6891">
      <w:pPr>
        <w:spacing w:before="240"/>
        <w:jc w:val="both"/>
        <w:rPr>
          <w:rFonts w:ascii="Times New Roman" w:eastAsiaTheme="majorEastAsia" w:hAnsi="Times New Roman" w:cs="Times New Roman"/>
          <w:b/>
          <w:bCs/>
          <w:color w:val="4472C4" w:themeColor="accent1"/>
          <w:sz w:val="28"/>
          <w:szCs w:val="28"/>
        </w:rPr>
      </w:pPr>
    </w:p>
    <w:p w14:paraId="43240C4D" w14:textId="508865A2" w:rsidR="00DE00D0" w:rsidRPr="001B4014" w:rsidRDefault="00DE00D0" w:rsidP="00FD6891">
      <w:pPr>
        <w:spacing w:before="240"/>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 xml:space="preserve">QUESTIONS RELATING TO SOCIAL PARTICIPATION AND INCLUSION  </w:t>
      </w:r>
    </w:p>
    <w:p w14:paraId="21809173" w14:textId="77777777" w:rsidR="00DE00D0" w:rsidRDefault="00DE00D0" w:rsidP="00FD6891">
      <w:pPr>
        <w:spacing w:before="240"/>
        <w:jc w:val="both"/>
        <w:rPr>
          <w:rFonts w:ascii="Times New Roman" w:eastAsiaTheme="majorEastAsia" w:hAnsi="Times New Roman" w:cs="Times New Roman"/>
          <w:color w:val="4472C4" w:themeColor="accent1"/>
          <w:sz w:val="24"/>
          <w:szCs w:val="24"/>
        </w:rPr>
      </w:pPr>
    </w:p>
    <w:p w14:paraId="5AD4EC5F" w14:textId="5D02E450" w:rsidR="00DE00D0" w:rsidRPr="00E929A0" w:rsidRDefault="00DE00D0" w:rsidP="00FD6891">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76D2CB9" w14:textId="102F7F93" w:rsidR="00DE00D0" w:rsidRPr="004A0218" w:rsidRDefault="00DE00D0" w:rsidP="0004638C">
      <w:pPr>
        <w:jc w:val="both"/>
        <w:rPr>
          <w:rFonts w:ascii="Times New Roman" w:eastAsia="Times New Roman" w:hAnsi="Times New Roman" w:cs="Times New Roman"/>
          <w:color w:val="2F5496" w:themeColor="accent1" w:themeShade="BF"/>
          <w:sz w:val="24"/>
          <w:szCs w:val="24"/>
        </w:rPr>
      </w:pPr>
      <w:r>
        <w:rPr>
          <w:rFonts w:ascii="Times New Roman" w:hAnsi="Times New Roman"/>
          <w:sz w:val="24"/>
        </w:rPr>
        <w:t xml:space="preserve">What difficulties do you think people living in poverty and social exclusion face in terms of participation and social inclusion? </w:t>
      </w:r>
    </w:p>
    <w:p w14:paraId="525963F6"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4A5CBB65"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628DE22A" w14:textId="093DF316" w:rsidR="00DE00D0" w:rsidRPr="006E19FC" w:rsidRDefault="00DE00D0"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782A423E" w14:textId="3A00AA87" w:rsidR="00DE00D0" w:rsidRPr="004A0218" w:rsidRDefault="00DE00D0" w:rsidP="0004638C">
      <w:pPr>
        <w:jc w:val="both"/>
        <w:rPr>
          <w:rFonts w:ascii="Times New Roman" w:eastAsia="Times New Roman" w:hAnsi="Times New Roman" w:cs="Times New Roman"/>
          <w:i/>
          <w:iCs/>
          <w:color w:val="2F5496" w:themeColor="accent1" w:themeShade="BF"/>
          <w:sz w:val="24"/>
          <w:szCs w:val="24"/>
        </w:rPr>
      </w:pPr>
      <w:r>
        <w:rPr>
          <w:rFonts w:ascii="Times New Roman" w:hAnsi="Times New Roman"/>
          <w:sz w:val="24"/>
        </w:rPr>
        <w:t>What are the specific courses of action or solutions that could improve participation and social inclusion for people living in poverty and social exclusion</w:t>
      </w:r>
      <w:r>
        <w:rPr>
          <w:rFonts w:ascii="Times New Roman" w:hAnsi="Times New Roman"/>
          <w:color w:val="000000" w:themeColor="text1"/>
          <w:sz w:val="24"/>
        </w:rPr>
        <w:t>?</w:t>
      </w:r>
      <w:r>
        <w:rPr>
          <w:rFonts w:ascii="Times New Roman" w:hAnsi="Times New Roman"/>
          <w:i/>
          <w:color w:val="2F5496" w:themeColor="accent1" w:themeShade="BF"/>
          <w:sz w:val="24"/>
        </w:rPr>
        <w:t xml:space="preserve"> </w:t>
      </w:r>
    </w:p>
    <w:p w14:paraId="083C2E53"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07C9EBEA"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686C279A" w14:textId="6B8A0260" w:rsidR="00DE00D0" w:rsidRPr="006E19FC" w:rsidRDefault="00DE00D0"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1838369C" w14:textId="584F727B" w:rsidR="00DE00D0" w:rsidRPr="004A0218" w:rsidRDefault="004B133C" w:rsidP="0004638C">
      <w:pPr>
        <w:jc w:val="both"/>
        <w:rPr>
          <w:rFonts w:ascii="Times New Roman" w:eastAsia="Times New Roman" w:hAnsi="Times New Roman" w:cs="Times New Roman"/>
          <w:sz w:val="24"/>
          <w:szCs w:val="24"/>
        </w:rPr>
      </w:pPr>
      <w:r>
        <w:rPr>
          <w:rFonts w:ascii="Times New Roman" w:hAnsi="Times New Roman"/>
          <w:sz w:val="24"/>
        </w:rPr>
        <w:t xml:space="preserve">What other points could you make in relation to participation and social inclusion for people living in poverty and social exclusion? </w:t>
      </w:r>
    </w:p>
    <w:p w14:paraId="3F93B538"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209C082D" w14:textId="77777777" w:rsidR="00DE00D0" w:rsidRPr="006E19FC" w:rsidRDefault="00DE00D0" w:rsidP="0004638C">
      <w:pPr>
        <w:jc w:val="both"/>
        <w:rPr>
          <w:rFonts w:ascii="Times New Roman" w:eastAsiaTheme="majorEastAsia" w:hAnsi="Times New Roman" w:cs="Times New Roman"/>
          <w:color w:val="4472C4" w:themeColor="accent1"/>
          <w:sz w:val="24"/>
          <w:szCs w:val="24"/>
        </w:rPr>
      </w:pPr>
    </w:p>
    <w:p w14:paraId="1CF2703B" w14:textId="78FFAEAB" w:rsidR="00DE00D0" w:rsidRPr="006E19FC" w:rsidRDefault="00DE00D0"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1BC83EA9" w14:textId="1DDCFD2C" w:rsidR="00DE00D0" w:rsidRPr="004A0218" w:rsidRDefault="00DE00D0" w:rsidP="0004638C">
      <w:pPr>
        <w:jc w:val="both"/>
        <w:rPr>
          <w:rFonts w:ascii="Times New Roman" w:eastAsia="Times New Roman" w:hAnsi="Times New Roman" w:cs="Times New Roman"/>
          <w:snapToGrid w:val="0"/>
          <w:color w:val="2F5496" w:themeColor="accent1" w:themeShade="BF"/>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matters of participation and social inclusion? </w:t>
      </w:r>
    </w:p>
    <w:p w14:paraId="2634BDA6" w14:textId="77777777" w:rsidR="00DE00D0" w:rsidRPr="004A0218" w:rsidRDefault="00DE00D0" w:rsidP="0004638C">
      <w:pPr>
        <w:jc w:val="both"/>
        <w:rPr>
          <w:rFonts w:ascii="Times New Roman" w:eastAsia="Times New Roman" w:hAnsi="Times New Roman" w:cs="Times New Roman"/>
          <w:i/>
          <w:iCs/>
          <w:snapToGrid w:val="0"/>
          <w:color w:val="A6A6A6" w:themeColor="background1" w:themeShade="A6"/>
          <w:sz w:val="24"/>
          <w:szCs w:val="24"/>
        </w:rPr>
      </w:pPr>
      <w:r>
        <w:br w:type="page"/>
      </w:r>
      <w:bookmarkStart w:id="2" w:name="_Toc130909371"/>
    </w:p>
    <w:p w14:paraId="61F3BD04" w14:textId="77777777" w:rsidR="00DE00D0" w:rsidRPr="007766F1" w:rsidRDefault="00DE00D0" w:rsidP="0004638C">
      <w:pPr>
        <w:jc w:val="both"/>
        <w:rPr>
          <w:rFonts w:ascii="Times New Roman" w:eastAsia="Times New Roman" w:hAnsi="Times New Roman" w:cs="Times New Roman"/>
          <w:b/>
          <w:bCs/>
          <w:sz w:val="24"/>
          <w:szCs w:val="24"/>
          <w:lang w:val="en-CA" w:eastAsia="fr-CA"/>
        </w:rPr>
      </w:pPr>
    </w:p>
    <w:bookmarkEnd w:id="2"/>
    <w:p w14:paraId="68178BE7" w14:textId="7AE3300C" w:rsidR="00DE00D0" w:rsidRPr="0017626A" w:rsidRDefault="00DE00D0" w:rsidP="0004638C">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Justice</w:t>
      </w:r>
    </w:p>
    <w:p w14:paraId="5E1430D4" w14:textId="2CB49E8D" w:rsidR="00DE00D0" w:rsidRPr="00597DB6" w:rsidRDefault="00DE00D0" w:rsidP="00CA3092">
      <w:pPr>
        <w:pStyle w:val="Commentaire"/>
        <w:jc w:val="both"/>
        <w:rPr>
          <w:rFonts w:ascii="Times New Roman" w:hAnsi="Times New Roman" w:cs="Times New Roman"/>
          <w:sz w:val="24"/>
          <w:szCs w:val="24"/>
        </w:rPr>
      </w:pPr>
      <w:r>
        <w:rPr>
          <w:rFonts w:ascii="Times New Roman" w:hAnsi="Times New Roman"/>
          <w:sz w:val="24"/>
        </w:rPr>
        <w:t>People living in poverty may have difficulty accessing legal services to assert their rights due to, among other things, the cost</w:t>
      </w:r>
      <w:r w:rsidRPr="00597DB6">
        <w:rPr>
          <w:rStyle w:val="Appeldenotedefin"/>
          <w:rFonts w:ascii="Times New Roman" w:hAnsi="Times New Roman" w:cs="Times New Roman"/>
          <w:sz w:val="24"/>
          <w:szCs w:val="24"/>
        </w:rPr>
        <w:endnoteReference w:id="17"/>
      </w:r>
      <w:r>
        <w:rPr>
          <w:rFonts w:ascii="Times New Roman" w:hAnsi="Times New Roman"/>
          <w:sz w:val="24"/>
        </w:rPr>
        <w:t xml:space="preserve"> or complexity of legal proceedings. It was to remedy these accessibility problems that the Legal Aid Act was adopted in </w:t>
      </w:r>
      <w:r w:rsidR="007766F1">
        <w:rPr>
          <w:rFonts w:ascii="Times New Roman" w:hAnsi="Times New Roman"/>
          <w:sz w:val="24"/>
        </w:rPr>
        <w:t>Québec</w:t>
      </w:r>
      <w:r>
        <w:rPr>
          <w:rFonts w:ascii="Times New Roman" w:hAnsi="Times New Roman"/>
          <w:sz w:val="24"/>
        </w:rPr>
        <w:t>.</w:t>
      </w:r>
      <w:r w:rsidRPr="00597DB6">
        <w:rPr>
          <w:rStyle w:val="Appeldenotedefin"/>
          <w:rFonts w:ascii="Times New Roman" w:hAnsi="Times New Roman" w:cs="Times New Roman"/>
          <w:sz w:val="24"/>
          <w:szCs w:val="24"/>
        </w:rPr>
        <w:endnoteReference w:id="18"/>
      </w:r>
      <w:r>
        <w:rPr>
          <w:rFonts w:ascii="Times New Roman" w:hAnsi="Times New Roman"/>
          <w:sz w:val="24"/>
        </w:rPr>
        <w:t xml:space="preserve"> </w:t>
      </w:r>
    </w:p>
    <w:p w14:paraId="32DDEE2B" w14:textId="30C83EF4" w:rsidR="00DE00D0" w:rsidRPr="00597DB6" w:rsidRDefault="00DE00D0" w:rsidP="00CA3092">
      <w:pPr>
        <w:pStyle w:val="Commentaire"/>
        <w:jc w:val="both"/>
        <w:rPr>
          <w:rFonts w:ascii="Times New Roman" w:hAnsi="Times New Roman" w:cs="Times New Roman"/>
          <w:sz w:val="24"/>
          <w:szCs w:val="24"/>
        </w:rPr>
      </w:pPr>
      <w:r>
        <w:rPr>
          <w:rFonts w:ascii="Times New Roman" w:hAnsi="Times New Roman"/>
          <w:sz w:val="24"/>
        </w:rPr>
        <w:t>People who are socially disaffected, such as those who are or may be homeless and those with mental health or substance abuse problems, are over-represented in the courts.</w:t>
      </w:r>
      <w:r w:rsidRPr="00597DB6">
        <w:rPr>
          <w:rStyle w:val="Appeldenotedefin"/>
          <w:rFonts w:ascii="Times New Roman" w:hAnsi="Times New Roman" w:cs="Times New Roman"/>
          <w:sz w:val="24"/>
          <w:szCs w:val="24"/>
        </w:rPr>
        <w:endnoteReference w:id="19"/>
      </w:r>
      <w:r>
        <w:rPr>
          <w:rFonts w:ascii="Times New Roman" w:hAnsi="Times New Roman"/>
          <w:sz w:val="24"/>
        </w:rPr>
        <w:t xml:space="preserve"> </w:t>
      </w:r>
    </w:p>
    <w:p w14:paraId="24B7F167" w14:textId="473CE652" w:rsidR="00DE00D0" w:rsidRPr="00597DB6" w:rsidRDefault="00DE00D0" w:rsidP="00CA3092">
      <w:pPr>
        <w:pStyle w:val="Commentaire"/>
        <w:jc w:val="both"/>
        <w:rPr>
          <w:rFonts w:ascii="Times New Roman" w:hAnsi="Times New Roman" w:cs="Times New Roman"/>
          <w:sz w:val="24"/>
          <w:szCs w:val="24"/>
        </w:rPr>
      </w:pPr>
      <w:r>
        <w:rPr>
          <w:rFonts w:ascii="Times New Roman" w:hAnsi="Times New Roman"/>
          <w:sz w:val="24"/>
        </w:rPr>
        <w:t>Adapting services and legal procedures to the reality of people living in poverty and social exclusion therefore means finding solutions that are additional to the conventional legal process.</w:t>
      </w:r>
      <w:r w:rsidRPr="00597DB6">
        <w:rPr>
          <w:rStyle w:val="Appeldenotedefin"/>
          <w:rFonts w:ascii="Times New Roman" w:hAnsi="Times New Roman" w:cs="Times New Roman"/>
          <w:sz w:val="24"/>
          <w:szCs w:val="24"/>
        </w:rPr>
        <w:endnoteReference w:id="20"/>
      </w:r>
      <w:r>
        <w:rPr>
          <w:rFonts w:ascii="Times New Roman" w:hAnsi="Times New Roman"/>
          <w:sz w:val="24"/>
        </w:rPr>
        <w:t xml:space="preserve">  </w:t>
      </w:r>
    </w:p>
    <w:p w14:paraId="657363F3" w14:textId="77777777" w:rsidR="00DE00D0" w:rsidRPr="007766F1" w:rsidRDefault="00DE00D0" w:rsidP="0004638C">
      <w:pPr>
        <w:jc w:val="both"/>
        <w:rPr>
          <w:rFonts w:ascii="Times New Roman" w:eastAsia="Times New Roman" w:hAnsi="Times New Roman" w:cs="Times New Roman"/>
          <w:color w:val="000000" w:themeColor="text1"/>
          <w:sz w:val="24"/>
          <w:szCs w:val="24"/>
          <w:lang w:val="en-CA" w:eastAsia="fr-CA"/>
        </w:rPr>
      </w:pPr>
    </w:p>
    <w:p w14:paraId="2C016C72" w14:textId="77777777" w:rsidR="00DE00D0" w:rsidRPr="004A0218" w:rsidRDefault="00DE00D0" w:rsidP="0004638C">
      <w:pPr>
        <w:jc w:val="both"/>
        <w:rPr>
          <w:rFonts w:ascii="Times New Roman" w:eastAsia="Times New Roman" w:hAnsi="Times New Roman" w:cs="Times New Roman"/>
          <w:b/>
          <w:bCs/>
          <w:color w:val="000000" w:themeColor="text1"/>
          <w:sz w:val="24"/>
          <w:szCs w:val="24"/>
        </w:rPr>
      </w:pPr>
      <w:r>
        <w:rPr>
          <w:rFonts w:ascii="Times New Roman" w:hAnsi="Times New Roman"/>
          <w:b/>
          <w:color w:val="000000" w:themeColor="text1"/>
          <w:sz w:val="24"/>
        </w:rPr>
        <w:t>Some statistics</w:t>
      </w:r>
    </w:p>
    <w:p w14:paraId="134AF109" w14:textId="343698DD" w:rsidR="00DE00D0" w:rsidRPr="00597DB6" w:rsidRDefault="00DE00D0" w:rsidP="00597DB6">
      <w:pPr>
        <w:pStyle w:val="Paragraphedeliste"/>
        <w:numPr>
          <w:ilvl w:val="0"/>
          <w:numId w:val="24"/>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sz w:val="24"/>
        </w:rPr>
        <w:t xml:space="preserve">In 2019-2020, 26,139 accused or convicted persons were </w:t>
      </w:r>
      <w:r w:rsidR="00A10A67" w:rsidRPr="00A10A67">
        <w:rPr>
          <w:rFonts w:ascii="Times New Roman" w:hAnsi="Times New Roman"/>
          <w:sz w:val="24"/>
        </w:rPr>
        <w:t xml:space="preserve">placed in the care </w:t>
      </w:r>
      <w:proofErr w:type="gramStart"/>
      <w:r w:rsidR="00A10A67" w:rsidRPr="00A10A67">
        <w:rPr>
          <w:rFonts w:ascii="Times New Roman" w:hAnsi="Times New Roman"/>
          <w:sz w:val="24"/>
        </w:rPr>
        <w:t xml:space="preserve">of </w:t>
      </w:r>
      <w:r>
        <w:rPr>
          <w:rFonts w:ascii="Times New Roman" w:hAnsi="Times New Roman"/>
          <w:sz w:val="24"/>
        </w:rPr>
        <w:t xml:space="preserve"> Québec</w:t>
      </w:r>
      <w:proofErr w:type="gramEnd"/>
      <w:r>
        <w:rPr>
          <w:rFonts w:ascii="Times New Roman" w:hAnsi="Times New Roman"/>
          <w:sz w:val="24"/>
        </w:rPr>
        <w:t xml:space="preserve"> Correctional Services. Of these, about 10% had physical or mental health problems. </w:t>
      </w:r>
    </w:p>
    <w:p w14:paraId="3D0D94F3" w14:textId="53A43111" w:rsidR="00DE00D0" w:rsidRPr="00597DB6" w:rsidRDefault="00DE00D0" w:rsidP="00597DB6">
      <w:pPr>
        <w:pStyle w:val="Paragraphedeliste"/>
        <w:numPr>
          <w:ilvl w:val="0"/>
          <w:numId w:val="24"/>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sz w:val="24"/>
        </w:rPr>
        <w:t xml:space="preserve">In 2019-2020, an average of 4,345 people were incarcerated daily in </w:t>
      </w:r>
      <w:r w:rsidR="007766F1">
        <w:rPr>
          <w:rFonts w:ascii="Times New Roman" w:hAnsi="Times New Roman"/>
          <w:sz w:val="24"/>
        </w:rPr>
        <w:t>Québec</w:t>
      </w:r>
      <w:r>
        <w:rPr>
          <w:rFonts w:ascii="Times New Roman" w:hAnsi="Times New Roman"/>
          <w:sz w:val="24"/>
        </w:rPr>
        <w:t xml:space="preserve">. </w:t>
      </w:r>
      <w:proofErr w:type="gramStart"/>
      <w:r>
        <w:rPr>
          <w:rFonts w:ascii="Times New Roman" w:hAnsi="Times New Roman"/>
          <w:sz w:val="24"/>
        </w:rPr>
        <w:t>In particular, those</w:t>
      </w:r>
      <w:proofErr w:type="gramEnd"/>
      <w:r>
        <w:rPr>
          <w:rFonts w:ascii="Times New Roman" w:hAnsi="Times New Roman"/>
          <w:sz w:val="24"/>
        </w:rPr>
        <w:t xml:space="preserve"> without a degree and those living alone have much higher incarceration rates than the general population.</w:t>
      </w:r>
      <w:r w:rsidRPr="00597DB6">
        <w:rPr>
          <w:rStyle w:val="Appeldenotedefin"/>
          <w:rFonts w:ascii="Times New Roman" w:hAnsi="Times New Roman" w:cs="Times New Roman"/>
          <w:sz w:val="24"/>
          <w:szCs w:val="24"/>
        </w:rPr>
        <w:endnoteReference w:id="21"/>
      </w:r>
      <w:r>
        <w:rPr>
          <w:rFonts w:ascii="Times New Roman" w:hAnsi="Times New Roman"/>
          <w:sz w:val="24"/>
        </w:rPr>
        <w:t xml:space="preserve"> </w:t>
      </w:r>
    </w:p>
    <w:p w14:paraId="4D180E56" w14:textId="459F3A33" w:rsidR="00DE00D0" w:rsidRPr="00597DB6" w:rsidRDefault="00DE00D0" w:rsidP="00597DB6">
      <w:pPr>
        <w:pStyle w:val="Paragraphedeliste"/>
        <w:numPr>
          <w:ilvl w:val="0"/>
          <w:numId w:val="24"/>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sz w:val="24"/>
        </w:rPr>
        <w:t>Results of a survey conducted for the Department of Justice indicate</w:t>
      </w:r>
      <w:r w:rsidR="00482717">
        <w:rPr>
          <w:rFonts w:ascii="Times New Roman" w:hAnsi="Times New Roman"/>
          <w:sz w:val="24"/>
        </w:rPr>
        <w:t>s</w:t>
      </w:r>
      <w:r>
        <w:rPr>
          <w:rFonts w:ascii="Times New Roman" w:hAnsi="Times New Roman"/>
          <w:sz w:val="24"/>
        </w:rPr>
        <w:t xml:space="preserve"> that 59% of respondents consider the justice system to be not very or not at all accessible because of the costs associated with the court process.</w:t>
      </w:r>
      <w:r w:rsidRPr="00597DB6">
        <w:rPr>
          <w:rStyle w:val="Appeldenotedefin"/>
          <w:rFonts w:ascii="Times New Roman" w:hAnsi="Times New Roman" w:cs="Times New Roman"/>
          <w:sz w:val="24"/>
          <w:szCs w:val="24"/>
        </w:rPr>
        <w:endnoteReference w:id="22"/>
      </w:r>
      <w:r>
        <w:rPr>
          <w:rFonts w:ascii="Times New Roman" w:hAnsi="Times New Roman"/>
          <w:sz w:val="24"/>
        </w:rPr>
        <w:t xml:space="preserve"> </w:t>
      </w:r>
    </w:p>
    <w:p w14:paraId="5C77885C" w14:textId="77777777" w:rsidR="00DE00D0" w:rsidRDefault="00DE00D0" w:rsidP="0004638C">
      <w:pPr>
        <w:jc w:val="both"/>
        <w:rPr>
          <w:rFonts w:ascii="Times New Roman" w:hAnsi="Times New Roman" w:cs="Times New Roman"/>
          <w:b/>
          <w:sz w:val="24"/>
          <w:szCs w:val="24"/>
        </w:rPr>
      </w:pPr>
    </w:p>
    <w:p w14:paraId="64159F27" w14:textId="32936ADE" w:rsidR="00DE00D0" w:rsidRDefault="00DE00D0" w:rsidP="0004638C">
      <w:pPr>
        <w:jc w:val="both"/>
        <w:rPr>
          <w:rFonts w:ascii="Times New Roman" w:hAnsi="Times New Roman" w:cs="Times New Roman"/>
          <w:b/>
          <w:sz w:val="24"/>
          <w:szCs w:val="24"/>
        </w:rPr>
      </w:pPr>
      <w:r>
        <w:br w:type="page"/>
      </w:r>
    </w:p>
    <w:p w14:paraId="68E1E2DF" w14:textId="77777777" w:rsidR="00DE00D0" w:rsidRPr="0060759D" w:rsidRDefault="00DE00D0" w:rsidP="0060759D">
      <w:pPr>
        <w:spacing w:before="240"/>
        <w:rPr>
          <w:rFonts w:ascii="Times New Roman" w:eastAsiaTheme="majorEastAsia" w:hAnsi="Times New Roman" w:cs="Times New Roman"/>
          <w:b/>
          <w:bCs/>
          <w:color w:val="4472C4" w:themeColor="accent1"/>
          <w:sz w:val="28"/>
          <w:szCs w:val="28"/>
        </w:rPr>
      </w:pPr>
    </w:p>
    <w:p w14:paraId="022B32B8" w14:textId="084FDAE8" w:rsidR="00DE00D0" w:rsidRPr="004A0218" w:rsidRDefault="00DE00D0" w:rsidP="0004638C">
      <w:pPr>
        <w:jc w:val="both"/>
        <w:rPr>
          <w:rFonts w:ascii="Times New Roman" w:hAnsi="Times New Roman" w:cs="Times New Roman"/>
          <w:b/>
          <w:sz w:val="24"/>
          <w:szCs w:val="24"/>
        </w:rPr>
      </w:pPr>
      <w:r>
        <w:rPr>
          <w:rFonts w:ascii="Times New Roman" w:hAnsi="Times New Roman"/>
          <w:b/>
          <w:color w:val="4472C4" w:themeColor="accent1"/>
          <w:sz w:val="28"/>
        </w:rPr>
        <w:t xml:space="preserve">QUESTIONS RELATING TO JUSTICE </w:t>
      </w:r>
    </w:p>
    <w:p w14:paraId="20165A4D" w14:textId="77777777" w:rsidR="00DE00D0" w:rsidRDefault="00DE00D0" w:rsidP="00670F92">
      <w:pPr>
        <w:spacing w:before="240"/>
        <w:jc w:val="both"/>
        <w:rPr>
          <w:rFonts w:ascii="Times New Roman" w:eastAsiaTheme="majorEastAsia" w:hAnsi="Times New Roman" w:cs="Times New Roman"/>
          <w:color w:val="4472C4" w:themeColor="accent1"/>
          <w:sz w:val="24"/>
          <w:szCs w:val="24"/>
        </w:rPr>
      </w:pPr>
    </w:p>
    <w:p w14:paraId="4AA932A7" w14:textId="341FF56F" w:rsidR="00DE00D0" w:rsidRPr="00E929A0" w:rsidRDefault="00DE00D0" w:rsidP="00670F92">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7ACA0F9" w14:textId="1602782F" w:rsidR="00DE00D0" w:rsidRPr="004A0218" w:rsidRDefault="00DE00D0" w:rsidP="0004638C">
      <w:pPr>
        <w:jc w:val="both"/>
        <w:rPr>
          <w:rFonts w:ascii="Times New Roman" w:eastAsia="Times New Roman" w:hAnsi="Times New Roman" w:cs="Times New Roman"/>
          <w:i/>
          <w:iCs/>
          <w:color w:val="A6A6A6" w:themeColor="background1" w:themeShade="A6"/>
          <w:sz w:val="24"/>
          <w:szCs w:val="24"/>
        </w:rPr>
      </w:pPr>
      <w:r>
        <w:rPr>
          <w:rFonts w:ascii="Times New Roman" w:hAnsi="Times New Roman"/>
          <w:sz w:val="24"/>
        </w:rPr>
        <w:t xml:space="preserve">In your opinion, what are the difficulties experienced by people living in poverty and social exclusion when accessing the justice system? </w:t>
      </w:r>
    </w:p>
    <w:p w14:paraId="54A8408E"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55C16818"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77C338C2" w14:textId="77C94FE1" w:rsidR="00DE00D0" w:rsidRPr="00222764" w:rsidRDefault="00DE00D0"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176554BA" w14:textId="189EBD41" w:rsidR="00DE00D0" w:rsidRPr="004A0218" w:rsidRDefault="00DE00D0" w:rsidP="0004638C">
      <w:pPr>
        <w:jc w:val="both"/>
        <w:rPr>
          <w:rFonts w:ascii="Times New Roman" w:eastAsia="Times New Roman" w:hAnsi="Times New Roman" w:cs="Times New Roman"/>
          <w:sz w:val="24"/>
          <w:szCs w:val="24"/>
        </w:rPr>
      </w:pPr>
      <w:r>
        <w:rPr>
          <w:rFonts w:ascii="Times New Roman" w:hAnsi="Times New Roman"/>
          <w:sz w:val="24"/>
        </w:rPr>
        <w:t xml:space="preserve">What are the courses of action or solutions that could improve access to the justice system for people living in poverty and social exclusion? </w:t>
      </w:r>
    </w:p>
    <w:p w14:paraId="25702CED"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5B785344"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321F495F" w14:textId="1CCF1333" w:rsidR="00DE00D0" w:rsidRPr="00222764" w:rsidRDefault="00DE00D0"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754E8A0A" w14:textId="5936B309" w:rsidR="00DE00D0" w:rsidRPr="004A0218" w:rsidRDefault="004B133C" w:rsidP="0004638C">
      <w:pPr>
        <w:jc w:val="both"/>
        <w:rPr>
          <w:rFonts w:ascii="Times New Roman" w:eastAsia="Times New Roman" w:hAnsi="Times New Roman" w:cs="Times New Roman"/>
          <w:sz w:val="24"/>
          <w:szCs w:val="24"/>
        </w:rPr>
      </w:pPr>
      <w:r>
        <w:rPr>
          <w:rFonts w:ascii="Times New Roman" w:hAnsi="Times New Roman"/>
          <w:sz w:val="24"/>
        </w:rPr>
        <w:t>What other points could you make in connection with the justice system as it relates to supporting people living in poverty and social exclusion?</w:t>
      </w:r>
    </w:p>
    <w:p w14:paraId="61129B3D"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21DA6BDF" w14:textId="77777777" w:rsidR="00DE00D0" w:rsidRPr="00222764" w:rsidRDefault="00DE00D0" w:rsidP="0004638C">
      <w:pPr>
        <w:jc w:val="both"/>
        <w:rPr>
          <w:rFonts w:ascii="Times New Roman" w:eastAsiaTheme="majorEastAsia" w:hAnsi="Times New Roman" w:cs="Times New Roman"/>
          <w:color w:val="4472C4" w:themeColor="accent1"/>
          <w:sz w:val="24"/>
          <w:szCs w:val="24"/>
        </w:rPr>
      </w:pPr>
    </w:p>
    <w:p w14:paraId="53691564" w14:textId="67BD3648" w:rsidR="00DE00D0" w:rsidRPr="00222764" w:rsidRDefault="00DE00D0" w:rsidP="0004638C">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01666CD5" w14:textId="22FB3E2C" w:rsidR="00DE00D0" w:rsidRPr="004A0218" w:rsidRDefault="00DE00D0" w:rsidP="0004638C">
      <w:pPr>
        <w:jc w:val="both"/>
        <w:rPr>
          <w:rFonts w:ascii="Times New Roman" w:eastAsia="Times New Roman" w:hAnsi="Times New Roman" w:cs="Times New Roman"/>
          <w:sz w:val="24"/>
          <w:szCs w:val="24"/>
        </w:rPr>
      </w:pPr>
      <w:r>
        <w:rPr>
          <w:rFonts w:ascii="Times New Roman" w:hAnsi="Times New Roman"/>
          <w:sz w:val="24"/>
        </w:rPr>
        <w:t xml:space="preserve">Have you found or do you think that certain population groups living in poverty and social exclusion are more affected than other groups living in the same situation and face greater barriers in accessing the justice system? </w:t>
      </w:r>
    </w:p>
    <w:p w14:paraId="12468CDA" w14:textId="449DF329" w:rsidR="00DE00D0" w:rsidRPr="004A0218" w:rsidRDefault="00DE00D0" w:rsidP="0004638C">
      <w:pPr>
        <w:jc w:val="both"/>
        <w:rPr>
          <w:rFonts w:ascii="Times New Roman" w:hAnsi="Times New Roman" w:cs="Times New Roman"/>
          <w:sz w:val="24"/>
          <w:szCs w:val="24"/>
        </w:rPr>
      </w:pPr>
    </w:p>
    <w:p w14:paraId="3B38F321" w14:textId="77777777" w:rsidR="00DE00D0" w:rsidRDefault="00DE00D0" w:rsidP="006E58BE">
      <w:pPr>
        <w:jc w:val="both"/>
        <w:rPr>
          <w:rFonts w:ascii="Times New Roman" w:hAnsi="Times New Roman" w:cs="Times New Roman"/>
          <w:sz w:val="24"/>
          <w:szCs w:val="24"/>
        </w:rPr>
      </w:pPr>
      <w:r>
        <w:br w:type="page"/>
      </w:r>
    </w:p>
    <w:p w14:paraId="6956C98D" w14:textId="77777777" w:rsidR="00DE00D0" w:rsidRDefault="00DE00D0" w:rsidP="006E58BE">
      <w:pPr>
        <w:jc w:val="both"/>
        <w:rPr>
          <w:rFonts w:ascii="Times New Roman" w:hAnsi="Times New Roman" w:cs="Times New Roman"/>
          <w:sz w:val="24"/>
          <w:szCs w:val="24"/>
        </w:rPr>
      </w:pPr>
    </w:p>
    <w:p w14:paraId="3B099345" w14:textId="78E8DB3D" w:rsidR="00720695" w:rsidRPr="00720695" w:rsidRDefault="00DE00D0" w:rsidP="00720695">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Climate change and energy transition</w:t>
      </w:r>
    </w:p>
    <w:p w14:paraId="7CFA5941" w14:textId="519A8242" w:rsidR="00DE00D0" w:rsidRPr="008A23AB" w:rsidRDefault="00DE00D0" w:rsidP="00A2222B">
      <w:pPr>
        <w:pStyle w:val="Commentaire"/>
        <w:jc w:val="both"/>
        <w:rPr>
          <w:rFonts w:ascii="Times New Roman" w:hAnsi="Times New Roman" w:cs="Times New Roman"/>
          <w:color w:val="000000" w:themeColor="text1"/>
          <w:sz w:val="24"/>
          <w:szCs w:val="24"/>
        </w:rPr>
      </w:pPr>
      <w:r>
        <w:rPr>
          <w:rFonts w:ascii="Times New Roman" w:hAnsi="Times New Roman"/>
          <w:color w:val="000000" w:themeColor="text1"/>
          <w:sz w:val="24"/>
        </w:rPr>
        <w:t xml:space="preserve">The consequences, frequency, </w:t>
      </w:r>
      <w:proofErr w:type="gramStart"/>
      <w:r>
        <w:rPr>
          <w:rFonts w:ascii="Times New Roman" w:hAnsi="Times New Roman"/>
          <w:color w:val="000000" w:themeColor="text1"/>
          <w:sz w:val="24"/>
        </w:rPr>
        <w:t>intensity</w:t>
      </w:r>
      <w:proofErr w:type="gramEnd"/>
      <w:r>
        <w:rPr>
          <w:rFonts w:ascii="Times New Roman" w:hAnsi="Times New Roman"/>
          <w:color w:val="000000" w:themeColor="text1"/>
          <w:sz w:val="24"/>
        </w:rPr>
        <w:t xml:space="preserve"> and unpredictability of climate change</w:t>
      </w:r>
      <w:r>
        <w:rPr>
          <w:rFonts w:ascii="Times New Roman" w:hAnsi="Times New Roman"/>
          <w:b/>
          <w:color w:val="000000" w:themeColor="text1"/>
          <w:sz w:val="24"/>
        </w:rPr>
        <w:t xml:space="preserve"> </w:t>
      </w:r>
      <w:r>
        <w:rPr>
          <w:rFonts w:ascii="Times New Roman" w:hAnsi="Times New Roman"/>
          <w:color w:val="000000" w:themeColor="text1"/>
          <w:sz w:val="24"/>
        </w:rPr>
        <w:t>have impacts on socio-economic inequalities. [</w:t>
      </w:r>
      <w:r w:rsidRPr="007766F1">
        <w:rPr>
          <w:rFonts w:ascii="Times New Roman" w:hAnsi="Times New Roman"/>
          <w:smallCaps/>
          <w:color w:val="000000" w:themeColor="text1"/>
          <w:sz w:val="24"/>
        </w:rPr>
        <w:t>Translation</w:t>
      </w:r>
      <w:r>
        <w:rPr>
          <w:rFonts w:ascii="Times New Roman" w:hAnsi="Times New Roman"/>
          <w:color w:val="000000" w:themeColor="text1"/>
          <w:sz w:val="24"/>
        </w:rPr>
        <w:t xml:space="preserve">] </w:t>
      </w:r>
      <w:r w:rsidR="007766F1">
        <w:rPr>
          <w:rFonts w:ascii="Times New Roman" w:hAnsi="Times New Roman"/>
          <w:color w:val="000000" w:themeColor="text1"/>
          <w:sz w:val="24"/>
        </w:rPr>
        <w:t>“</w:t>
      </w:r>
      <w:r>
        <w:rPr>
          <w:rFonts w:ascii="Times New Roman" w:hAnsi="Times New Roman"/>
          <w:color w:val="000000" w:themeColor="text1"/>
          <w:sz w:val="24"/>
        </w:rPr>
        <w:t xml:space="preserve">In urban areas, low-income people tend to live within an urban heat island, near sources of pollution (e.g., urban highway, industrial district), and in a greater proportion, in unventilated or </w:t>
      </w:r>
      <w:r w:rsidR="00CD3E4D">
        <w:rPr>
          <w:rFonts w:ascii="Times New Roman" w:hAnsi="Times New Roman"/>
          <w:color w:val="000000" w:themeColor="text1"/>
          <w:sz w:val="24"/>
        </w:rPr>
        <w:t>non-air-conditioned</w:t>
      </w:r>
      <w:r>
        <w:rPr>
          <w:rFonts w:ascii="Times New Roman" w:hAnsi="Times New Roman"/>
          <w:color w:val="000000" w:themeColor="text1"/>
          <w:sz w:val="24"/>
        </w:rPr>
        <w:t xml:space="preserve"> housing.</w:t>
      </w:r>
      <w:r w:rsidR="007766F1">
        <w:rPr>
          <w:rFonts w:ascii="Times New Roman" w:hAnsi="Times New Roman"/>
          <w:color w:val="000000" w:themeColor="text1"/>
          <w:sz w:val="24"/>
        </w:rPr>
        <w:t>”</w:t>
      </w:r>
      <w:r w:rsidR="00EA665C">
        <w:rPr>
          <w:rStyle w:val="Appeldenotedefin"/>
          <w:rFonts w:ascii="Times New Roman" w:eastAsia="Calibri Light" w:hAnsi="Times New Roman" w:cs="Times New Roman"/>
          <w:color w:val="000000" w:themeColor="text1"/>
          <w:sz w:val="24"/>
          <w:szCs w:val="24"/>
          <w:lang w:val="fr-FR"/>
        </w:rPr>
        <w:endnoteReference w:id="23"/>
      </w:r>
      <w:r>
        <w:rPr>
          <w:rFonts w:ascii="Times New Roman" w:hAnsi="Times New Roman"/>
          <w:color w:val="000000" w:themeColor="text1"/>
          <w:sz w:val="24"/>
        </w:rPr>
        <w:t xml:space="preserve"> As another example, </w:t>
      </w:r>
      <w:r w:rsidR="007766F1">
        <w:rPr>
          <w:rFonts w:ascii="Times New Roman" w:hAnsi="Times New Roman"/>
          <w:color w:val="000000" w:themeColor="text1"/>
          <w:sz w:val="24"/>
        </w:rPr>
        <w:t>“</w:t>
      </w:r>
      <w:r>
        <w:rPr>
          <w:rFonts w:ascii="Times New Roman" w:hAnsi="Times New Roman"/>
          <w:color w:val="000000" w:themeColor="text1"/>
          <w:sz w:val="24"/>
        </w:rPr>
        <w:t>property damage or job loss during an extreme weather event will generally affect low-income individuals more, since the costs incurred represent a larger portion of their overall income.</w:t>
      </w:r>
      <w:r w:rsidR="007766F1">
        <w:rPr>
          <w:rFonts w:ascii="Times New Roman" w:hAnsi="Times New Roman"/>
          <w:color w:val="000000" w:themeColor="text1"/>
          <w:sz w:val="24"/>
        </w:rPr>
        <w:t>”</w:t>
      </w:r>
      <w:r w:rsidRPr="008A23AB">
        <w:rPr>
          <w:rStyle w:val="Appeldenotedefin"/>
          <w:rFonts w:ascii="Times New Roman" w:eastAsia="Calibri Light" w:hAnsi="Times New Roman" w:cs="Times New Roman"/>
          <w:color w:val="000000" w:themeColor="text1"/>
          <w:sz w:val="24"/>
          <w:szCs w:val="24"/>
          <w:lang w:val="fr-FR"/>
        </w:rPr>
        <w:endnoteReference w:id="24"/>
      </w:r>
    </w:p>
    <w:p w14:paraId="295D8FCE" w14:textId="5B0F35AF" w:rsidR="00DE00D0" w:rsidRPr="00A2222B" w:rsidRDefault="00DE00D0" w:rsidP="00A2222B">
      <w:pPr>
        <w:pStyle w:val="Commentaire"/>
        <w:jc w:val="both"/>
        <w:rPr>
          <w:rFonts w:ascii="Times New Roman" w:eastAsia="Calibri Light" w:hAnsi="Times New Roman" w:cs="Times New Roman"/>
          <w:color w:val="2E2E2E"/>
          <w:sz w:val="24"/>
          <w:szCs w:val="24"/>
        </w:rPr>
      </w:pPr>
      <w:r>
        <w:rPr>
          <w:rFonts w:ascii="Times New Roman" w:hAnsi="Times New Roman"/>
          <w:sz w:val="24"/>
        </w:rPr>
        <w:t>The energy transition</w:t>
      </w:r>
      <w:r w:rsidRPr="008A23AB">
        <w:rPr>
          <w:rFonts w:ascii="Times New Roman" w:hAnsi="Times New Roman" w:cs="Times New Roman"/>
          <w:sz w:val="24"/>
          <w:szCs w:val="24"/>
          <w:vertAlign w:val="superscript"/>
        </w:rPr>
        <w:endnoteReference w:id="25"/>
      </w:r>
      <w:r>
        <w:rPr>
          <w:rFonts w:ascii="Times New Roman" w:hAnsi="Times New Roman"/>
          <w:sz w:val="24"/>
        </w:rPr>
        <w:t xml:space="preserve"> aims to eliminate overconsumption and energy waste.</w:t>
      </w:r>
      <w:r w:rsidRPr="00A2222B">
        <w:rPr>
          <w:rStyle w:val="Appeldenotedefin"/>
          <w:rFonts w:ascii="Times New Roman" w:eastAsia="Calibri Light" w:hAnsi="Times New Roman" w:cs="Times New Roman"/>
          <w:sz w:val="24"/>
          <w:szCs w:val="24"/>
          <w:lang w:val="fr-FR"/>
        </w:rPr>
        <w:endnoteReference w:id="26"/>
      </w:r>
      <w:r>
        <w:rPr>
          <w:rFonts w:ascii="Times New Roman" w:hAnsi="Times New Roman"/>
          <w:sz w:val="24"/>
        </w:rPr>
        <w:t xml:space="preserve"> </w:t>
      </w:r>
      <w:r>
        <w:rPr>
          <w:rFonts w:ascii="Times New Roman" w:hAnsi="Times New Roman"/>
          <w:color w:val="000000" w:themeColor="text1"/>
          <w:sz w:val="24"/>
        </w:rPr>
        <w:t xml:space="preserve">This suggests that the energy transition has different impacts on households depending on factors related to low income, occupancy, or factors external to the household, including housing and appliance energy inefficiency, type of energy supply and its cost. </w:t>
      </w:r>
      <w:r>
        <w:rPr>
          <w:rFonts w:ascii="Times New Roman" w:hAnsi="Times New Roman"/>
          <w:sz w:val="24"/>
        </w:rPr>
        <w:t xml:space="preserve">Because of </w:t>
      </w:r>
      <w:r>
        <w:rPr>
          <w:rFonts w:ascii="Times New Roman" w:hAnsi="Times New Roman"/>
          <w:color w:val="000000" w:themeColor="text1"/>
          <w:sz w:val="24"/>
        </w:rPr>
        <w:t>their generally higher costs,</w:t>
      </w:r>
      <w:r>
        <w:rPr>
          <w:rFonts w:ascii="Times New Roman" w:hAnsi="Times New Roman"/>
          <w:sz w:val="24"/>
        </w:rPr>
        <w:t xml:space="preserve"> </w:t>
      </w:r>
      <w:r>
        <w:rPr>
          <w:rFonts w:ascii="Times New Roman" w:hAnsi="Times New Roman"/>
          <w:color w:val="000000" w:themeColor="text1"/>
          <w:sz w:val="24"/>
        </w:rPr>
        <w:t>individual eco-responsible actions, such as consuming products with reduced environmental impacts, are often out of reach for people living in poverty</w:t>
      </w:r>
      <w:r>
        <w:rPr>
          <w:rFonts w:ascii="Times New Roman" w:hAnsi="Times New Roman"/>
          <w:sz w:val="24"/>
        </w:rPr>
        <w:t>.</w:t>
      </w:r>
      <w:r>
        <w:rPr>
          <w:rFonts w:ascii="Times New Roman" w:hAnsi="Times New Roman"/>
          <w:color w:val="000000" w:themeColor="text1"/>
          <w:sz w:val="24"/>
        </w:rPr>
        <w:t xml:space="preserve"> In addition, fuel poverty occurs when a person cannot meet their energy needs due to lack of resources, when they go without other essential goods or services to pay their energy bills, or when they cannot pay their energy bills.</w:t>
      </w:r>
      <w:r w:rsidRPr="00A2222B">
        <w:rPr>
          <w:rStyle w:val="Appeldenotedefin"/>
          <w:rFonts w:ascii="Times New Roman" w:eastAsia="Calibri Light" w:hAnsi="Times New Roman" w:cs="Times New Roman"/>
          <w:color w:val="000000" w:themeColor="text1"/>
          <w:sz w:val="24"/>
          <w:szCs w:val="24"/>
        </w:rPr>
        <w:endnoteReference w:id="27"/>
      </w:r>
    </w:p>
    <w:p w14:paraId="08F2D425" w14:textId="6AA3C98D" w:rsidR="00DE00D0" w:rsidRPr="00597DB6" w:rsidRDefault="00DE00D0" w:rsidP="006E58BE">
      <w:pPr>
        <w:pStyle w:val="Commentaire"/>
        <w:jc w:val="both"/>
        <w:rPr>
          <w:rFonts w:ascii="Times New Roman" w:hAnsi="Times New Roman" w:cs="Times New Roman"/>
          <w:sz w:val="24"/>
          <w:szCs w:val="24"/>
        </w:rPr>
      </w:pPr>
      <w:r>
        <w:rPr>
          <w:rFonts w:ascii="Times New Roman" w:hAnsi="Times New Roman"/>
          <w:sz w:val="24"/>
        </w:rPr>
        <w:t xml:space="preserve"> </w:t>
      </w:r>
    </w:p>
    <w:p w14:paraId="2219818D" w14:textId="77777777" w:rsidR="00DE00D0" w:rsidRPr="004A0218" w:rsidRDefault="00DE00D0" w:rsidP="006E58BE">
      <w:pPr>
        <w:jc w:val="both"/>
        <w:rPr>
          <w:rFonts w:ascii="Times New Roman" w:eastAsia="Times New Roman" w:hAnsi="Times New Roman" w:cs="Times New Roman"/>
          <w:b/>
          <w:bCs/>
          <w:color w:val="000000" w:themeColor="text1"/>
          <w:sz w:val="24"/>
          <w:szCs w:val="24"/>
        </w:rPr>
      </w:pPr>
      <w:r>
        <w:rPr>
          <w:rFonts w:ascii="Times New Roman" w:hAnsi="Times New Roman"/>
          <w:b/>
          <w:color w:val="000000" w:themeColor="text1"/>
          <w:sz w:val="24"/>
        </w:rPr>
        <w:t>Some statistics</w:t>
      </w:r>
    </w:p>
    <w:p w14:paraId="393756F3" w14:textId="77777777" w:rsidR="00DE00D0" w:rsidRPr="009E4382" w:rsidRDefault="00DE00D0" w:rsidP="008A23AB">
      <w:pPr>
        <w:pStyle w:val="Paragraphedeliste"/>
        <w:numPr>
          <w:ilvl w:val="0"/>
          <w:numId w:val="34"/>
        </w:numPr>
        <w:jc w:val="both"/>
        <w:rPr>
          <w:rFonts w:ascii="Times New Roman" w:hAnsi="Times New Roman" w:cs="Times New Roman"/>
          <w:sz w:val="24"/>
          <w:szCs w:val="24"/>
        </w:rPr>
      </w:pPr>
      <w:r>
        <w:rPr>
          <w:rFonts w:ascii="Times New Roman" w:hAnsi="Times New Roman"/>
          <w:sz w:val="24"/>
        </w:rPr>
        <w:t>In 2017, between 6% and 19% of Canadian households were living in energy poverty.</w:t>
      </w:r>
      <w:r w:rsidRPr="00835471">
        <w:rPr>
          <w:rStyle w:val="Appeldenotedefin"/>
          <w:rFonts w:ascii="Times New Roman" w:hAnsi="Times New Roman" w:cs="Times New Roman"/>
          <w:color w:val="000000" w:themeColor="text1"/>
          <w:sz w:val="24"/>
          <w:szCs w:val="24"/>
        </w:rPr>
        <w:endnoteReference w:id="28"/>
      </w:r>
      <w:r>
        <w:rPr>
          <w:rFonts w:ascii="Times New Roman" w:hAnsi="Times New Roman"/>
          <w:sz w:val="24"/>
        </w:rPr>
        <w:t xml:space="preserve"> </w:t>
      </w:r>
    </w:p>
    <w:p w14:paraId="1B0F68CB" w14:textId="2A51641A" w:rsidR="00835471" w:rsidRPr="009E4382" w:rsidRDefault="00DE00D0" w:rsidP="008A23AB">
      <w:pPr>
        <w:pStyle w:val="Paragraphedeliste"/>
        <w:numPr>
          <w:ilvl w:val="0"/>
          <w:numId w:val="34"/>
        </w:numPr>
        <w:jc w:val="both"/>
        <w:rPr>
          <w:rFonts w:ascii="Times New Roman" w:hAnsi="Times New Roman" w:cs="Times New Roman"/>
          <w:sz w:val="24"/>
          <w:szCs w:val="24"/>
        </w:rPr>
      </w:pPr>
      <w:r>
        <w:rPr>
          <w:rFonts w:ascii="Times New Roman" w:hAnsi="Times New Roman"/>
          <w:sz w:val="24"/>
        </w:rPr>
        <w:t xml:space="preserve">In </w:t>
      </w:r>
      <w:r w:rsidR="007766F1">
        <w:rPr>
          <w:rFonts w:ascii="Times New Roman" w:hAnsi="Times New Roman"/>
          <w:sz w:val="24"/>
        </w:rPr>
        <w:t>Québec</w:t>
      </w:r>
      <w:r>
        <w:rPr>
          <w:rFonts w:ascii="Times New Roman" w:hAnsi="Times New Roman"/>
          <w:sz w:val="24"/>
        </w:rPr>
        <w:t>, people with lower incomes were 20% more likely to seek medical attention during extreme heat.</w:t>
      </w:r>
      <w:r w:rsidRPr="00835471">
        <w:rPr>
          <w:rStyle w:val="Appeldenotedefin"/>
          <w:rFonts w:ascii="Times New Roman" w:hAnsi="Times New Roman" w:cs="Times New Roman"/>
          <w:sz w:val="24"/>
          <w:szCs w:val="24"/>
        </w:rPr>
        <w:endnoteReference w:id="29"/>
      </w:r>
      <w:r>
        <w:rPr>
          <w:rFonts w:ascii="Times New Roman" w:hAnsi="Times New Roman"/>
          <w:sz w:val="24"/>
        </w:rPr>
        <w:t xml:space="preserve"> </w:t>
      </w:r>
    </w:p>
    <w:p w14:paraId="4926E933" w14:textId="77777777" w:rsidR="006E58BE" w:rsidRDefault="006E58BE" w:rsidP="006E58BE">
      <w:pPr>
        <w:jc w:val="both"/>
        <w:rPr>
          <w:rFonts w:ascii="Times New Roman" w:hAnsi="Times New Roman" w:cs="Times New Roman"/>
          <w:b/>
          <w:sz w:val="24"/>
          <w:szCs w:val="24"/>
        </w:rPr>
      </w:pPr>
      <w:r>
        <w:br w:type="page"/>
      </w:r>
    </w:p>
    <w:p w14:paraId="7CBB9FDA" w14:textId="77777777" w:rsidR="006E58BE" w:rsidRPr="004A0218" w:rsidRDefault="006E58BE" w:rsidP="006E58BE">
      <w:pPr>
        <w:jc w:val="both"/>
        <w:rPr>
          <w:rFonts w:ascii="Times New Roman" w:hAnsi="Times New Roman" w:cs="Times New Roman"/>
          <w:b/>
          <w:sz w:val="24"/>
          <w:szCs w:val="24"/>
        </w:rPr>
      </w:pPr>
      <w:r>
        <w:rPr>
          <w:rFonts w:ascii="Times New Roman" w:hAnsi="Times New Roman"/>
          <w:b/>
          <w:color w:val="4472C4" w:themeColor="accent1"/>
          <w:sz w:val="28"/>
        </w:rPr>
        <w:t xml:space="preserve">QUESTIONS RELATING TO CLIMATE CHANGE AND THE ENERGY TRANSITION </w:t>
      </w:r>
    </w:p>
    <w:p w14:paraId="1A253F6E" w14:textId="77777777" w:rsidR="00C11C39" w:rsidRDefault="00C11C39" w:rsidP="006E58BE">
      <w:pPr>
        <w:spacing w:before="240"/>
        <w:jc w:val="both"/>
        <w:rPr>
          <w:rFonts w:ascii="Times New Roman" w:eastAsiaTheme="majorEastAsia" w:hAnsi="Times New Roman" w:cs="Times New Roman"/>
          <w:color w:val="4472C4" w:themeColor="accent1"/>
          <w:sz w:val="24"/>
          <w:szCs w:val="24"/>
        </w:rPr>
      </w:pPr>
    </w:p>
    <w:p w14:paraId="55ED9AA1" w14:textId="0CB8CF93" w:rsidR="006E58BE" w:rsidRPr="00E929A0" w:rsidRDefault="006E58BE" w:rsidP="006E58BE">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751F925" w14:textId="3593091A" w:rsidR="006E58BE" w:rsidRPr="004A0218" w:rsidRDefault="006E58BE" w:rsidP="006E58BE">
      <w:pPr>
        <w:jc w:val="both"/>
        <w:rPr>
          <w:rFonts w:ascii="Times New Roman" w:eastAsia="Times New Roman" w:hAnsi="Times New Roman" w:cs="Times New Roman"/>
          <w:i/>
          <w:iCs/>
          <w:color w:val="A6A6A6" w:themeColor="background1" w:themeShade="A6"/>
          <w:sz w:val="24"/>
          <w:szCs w:val="24"/>
        </w:rPr>
      </w:pPr>
      <w:r>
        <w:rPr>
          <w:rFonts w:ascii="Times New Roman" w:hAnsi="Times New Roman"/>
          <w:sz w:val="24"/>
        </w:rPr>
        <w:t xml:space="preserve">In your opinion, what are the difficulties experienced by people living in poverty and social exclusion in relation to the impacts of climate change and the energy transition? </w:t>
      </w:r>
    </w:p>
    <w:p w14:paraId="3E90F049"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99545AB" w14:textId="77777777" w:rsidR="00C11C39" w:rsidRDefault="00C11C39" w:rsidP="006E58BE">
      <w:pPr>
        <w:jc w:val="both"/>
        <w:rPr>
          <w:rFonts w:ascii="Times New Roman" w:eastAsiaTheme="majorEastAsia" w:hAnsi="Times New Roman" w:cs="Times New Roman"/>
          <w:color w:val="4472C4" w:themeColor="accent1"/>
          <w:sz w:val="24"/>
          <w:szCs w:val="24"/>
        </w:rPr>
      </w:pPr>
    </w:p>
    <w:p w14:paraId="389E0BEA" w14:textId="64D103D5" w:rsidR="006E58BE" w:rsidRPr="00222764" w:rsidRDefault="006E58BE" w:rsidP="006E58BE">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445CC167" w14:textId="34F984B9" w:rsidR="00C11C39" w:rsidRPr="00C11C39" w:rsidRDefault="00C11C39" w:rsidP="00C11C39">
      <w:pPr>
        <w:jc w:val="both"/>
        <w:rPr>
          <w:rFonts w:ascii="Times New Roman" w:eastAsia="Times New Roman" w:hAnsi="Times New Roman" w:cs="Times New Roman"/>
          <w:sz w:val="24"/>
          <w:szCs w:val="24"/>
        </w:rPr>
      </w:pPr>
      <w:r>
        <w:rPr>
          <w:rFonts w:ascii="Times New Roman" w:hAnsi="Times New Roman"/>
          <w:sz w:val="24"/>
        </w:rPr>
        <w:t>What are the courses of action or solutions related to climate change and the needs related to the energy transition that could improve the living conditions of people living in poverty and social exclusion?</w:t>
      </w:r>
    </w:p>
    <w:p w14:paraId="7FD078DE"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4C7A408" w14:textId="77777777" w:rsidR="00C11C39" w:rsidRDefault="00C11C39" w:rsidP="006E58BE">
      <w:pPr>
        <w:jc w:val="both"/>
        <w:rPr>
          <w:rFonts w:ascii="Times New Roman" w:eastAsiaTheme="majorEastAsia" w:hAnsi="Times New Roman" w:cs="Times New Roman"/>
          <w:color w:val="4472C4" w:themeColor="accent1"/>
          <w:sz w:val="24"/>
          <w:szCs w:val="24"/>
        </w:rPr>
      </w:pPr>
    </w:p>
    <w:p w14:paraId="4D0EFE26" w14:textId="63658505" w:rsidR="006E58BE" w:rsidRPr="00222764" w:rsidRDefault="006E58BE" w:rsidP="006E58BE">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5338C4C1" w14:textId="1C82B453" w:rsidR="006E58BE" w:rsidRPr="004A0218" w:rsidRDefault="00334476" w:rsidP="006E58BE">
      <w:pPr>
        <w:jc w:val="both"/>
        <w:rPr>
          <w:rFonts w:ascii="Times New Roman" w:eastAsia="Times New Roman" w:hAnsi="Times New Roman" w:cs="Times New Roman"/>
          <w:sz w:val="24"/>
          <w:szCs w:val="24"/>
        </w:rPr>
      </w:pPr>
      <w:r>
        <w:rPr>
          <w:rFonts w:ascii="Times New Roman" w:hAnsi="Times New Roman"/>
          <w:sz w:val="24"/>
        </w:rPr>
        <w:t>What other comments could you make about the issues of climate change and those around energy transition and on how they affect people living in poverty and social exclusion?</w:t>
      </w:r>
    </w:p>
    <w:p w14:paraId="20A40D54"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5E498D8" w14:textId="77777777" w:rsidR="00C11C39" w:rsidRDefault="00C11C39" w:rsidP="006E58BE">
      <w:pPr>
        <w:jc w:val="both"/>
        <w:rPr>
          <w:rFonts w:ascii="Times New Roman" w:eastAsiaTheme="majorEastAsia" w:hAnsi="Times New Roman" w:cs="Times New Roman"/>
          <w:color w:val="4472C4" w:themeColor="accent1"/>
          <w:sz w:val="24"/>
          <w:szCs w:val="24"/>
        </w:rPr>
      </w:pPr>
    </w:p>
    <w:p w14:paraId="29CB58F3" w14:textId="5D4C9856" w:rsidR="006E58BE" w:rsidRPr="00222764" w:rsidRDefault="006E58BE" w:rsidP="006E58BE">
      <w:pPr>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792025EF" w14:textId="3E436D59" w:rsidR="006E58BE" w:rsidRPr="004A0218" w:rsidRDefault="006E58BE" w:rsidP="006E58BE">
      <w:pPr>
        <w:jc w:val="both"/>
        <w:rPr>
          <w:rFonts w:ascii="Times New Roman" w:eastAsia="Times New Roman" w:hAnsi="Times New Roman" w:cs="Times New Roman"/>
          <w:sz w:val="24"/>
          <w:szCs w:val="24"/>
        </w:rPr>
      </w:pPr>
      <w:r>
        <w:rPr>
          <w:rFonts w:ascii="Times New Roman" w:hAnsi="Times New Roman"/>
          <w:sz w:val="24"/>
        </w:rPr>
        <w:t xml:space="preserve">Have you found or do you think that certain groups in the population living in poverty and social exclusion are more affected than other groups living in the same situation and face greater barriers </w:t>
      </w:r>
      <w:proofErr w:type="gramStart"/>
      <w:r>
        <w:rPr>
          <w:rFonts w:ascii="Times New Roman" w:hAnsi="Times New Roman"/>
          <w:sz w:val="24"/>
        </w:rPr>
        <w:t>with regard to</w:t>
      </w:r>
      <w:proofErr w:type="gramEnd"/>
      <w:r>
        <w:rPr>
          <w:rFonts w:ascii="Times New Roman" w:hAnsi="Times New Roman"/>
          <w:sz w:val="24"/>
        </w:rPr>
        <w:t xml:space="preserve"> climate change and </w:t>
      </w:r>
      <w:r w:rsidR="005A3217">
        <w:rPr>
          <w:rFonts w:ascii="Times New Roman" w:hAnsi="Times New Roman"/>
          <w:sz w:val="24"/>
        </w:rPr>
        <w:t xml:space="preserve">the </w:t>
      </w:r>
      <w:r>
        <w:rPr>
          <w:rFonts w:ascii="Times New Roman" w:hAnsi="Times New Roman"/>
          <w:sz w:val="24"/>
        </w:rPr>
        <w:t xml:space="preserve">energy transition?  </w:t>
      </w:r>
    </w:p>
    <w:p w14:paraId="2B7D76F2" w14:textId="77777777" w:rsidR="006E58BE" w:rsidRDefault="006E58BE" w:rsidP="006E58BE">
      <w:pPr>
        <w:rPr>
          <w:rFonts w:ascii="Times New Roman" w:hAnsi="Times New Roman" w:cs="Times New Roman"/>
          <w:sz w:val="24"/>
          <w:szCs w:val="24"/>
        </w:rPr>
      </w:pPr>
      <w:r>
        <w:br w:type="page"/>
      </w:r>
    </w:p>
    <w:p w14:paraId="396E4391" w14:textId="21AC3844" w:rsidR="00715CDE" w:rsidRPr="006D2D7A" w:rsidRDefault="00715CDE" w:rsidP="006D2D7A">
      <w:pPr>
        <w:spacing w:before="240" w:after="0"/>
        <w:jc w:val="right"/>
        <w:rPr>
          <w:rFonts w:ascii="Times New Roman" w:eastAsiaTheme="majorEastAsia" w:hAnsi="Times New Roman" w:cs="Times New Roman"/>
          <w:sz w:val="28"/>
          <w:szCs w:val="28"/>
        </w:rPr>
      </w:pPr>
      <w:r>
        <w:rPr>
          <w:rFonts w:ascii="Times New Roman" w:hAnsi="Times New Roman"/>
          <w:sz w:val="28"/>
        </w:rPr>
        <w:t>Appendices</w:t>
      </w:r>
    </w:p>
    <w:p w14:paraId="5622E5F8" w14:textId="77777777" w:rsidR="00715CDE" w:rsidRPr="00E929A0" w:rsidRDefault="00715CDE" w:rsidP="00715CDE">
      <w:pPr>
        <w:spacing w:before="240" w:after="0"/>
        <w:jc w:val="center"/>
        <w:rPr>
          <w:rFonts w:ascii="Times New Roman" w:eastAsiaTheme="majorEastAsia" w:hAnsi="Times New Roman" w:cs="Times New Roman"/>
          <w:b/>
          <w:bCs/>
          <w:sz w:val="24"/>
          <w:szCs w:val="24"/>
        </w:rPr>
      </w:pPr>
    </w:p>
    <w:p w14:paraId="13DD4233" w14:textId="1254E911" w:rsidR="00715CDE" w:rsidRPr="00E929A0" w:rsidRDefault="00715CDE" w:rsidP="00715CDE">
      <w:pPr>
        <w:spacing w:before="240" w:after="0"/>
        <w:jc w:val="center"/>
        <w:rPr>
          <w:rFonts w:ascii="Times New Roman" w:eastAsiaTheme="majorEastAsia" w:hAnsi="Times New Roman" w:cs="Times New Roman"/>
          <w:b/>
          <w:bCs/>
          <w:sz w:val="28"/>
          <w:szCs w:val="28"/>
        </w:rPr>
      </w:pPr>
      <w:r>
        <w:rPr>
          <w:rFonts w:ascii="Times New Roman" w:hAnsi="Times New Roman"/>
          <w:b/>
          <w:sz w:val="28"/>
        </w:rPr>
        <w:t>Examples of government strategies and action plans</w:t>
      </w:r>
    </w:p>
    <w:p w14:paraId="2A414F9B" w14:textId="0BBD5BFB" w:rsidR="00715CDE" w:rsidRPr="00E929A0" w:rsidRDefault="00715CDE" w:rsidP="00715CDE">
      <w:pPr>
        <w:jc w:val="center"/>
        <w:rPr>
          <w:rFonts w:ascii="Times New Roman" w:eastAsiaTheme="majorEastAsia" w:hAnsi="Times New Roman" w:cs="Times New Roman"/>
          <w:b/>
          <w:bCs/>
          <w:sz w:val="28"/>
          <w:szCs w:val="28"/>
        </w:rPr>
      </w:pPr>
      <w:r>
        <w:rPr>
          <w:rFonts w:ascii="Times New Roman" w:hAnsi="Times New Roman"/>
          <w:b/>
          <w:sz w:val="28"/>
        </w:rPr>
        <w:t>associated with the Proximity and Inclusion theme</w:t>
      </w:r>
    </w:p>
    <w:p w14:paraId="276AF2CB" w14:textId="19DFEDFF" w:rsidR="00095CED" w:rsidRPr="007766F1" w:rsidRDefault="00D87C70" w:rsidP="00C324F0">
      <w:pPr>
        <w:pStyle w:val="Paragraphedeliste"/>
        <w:numPr>
          <w:ilvl w:val="0"/>
          <w:numId w:val="25"/>
        </w:numPr>
        <w:spacing w:before="240" w:after="120" w:line="240" w:lineRule="auto"/>
        <w:contextualSpacing w:val="0"/>
        <w:jc w:val="both"/>
        <w:rPr>
          <w:rStyle w:val="Lienhypertexte"/>
          <w:sz w:val="24"/>
          <w:szCs w:val="24"/>
          <w:lang w:val="fr-CA"/>
        </w:rPr>
      </w:pPr>
      <w:hyperlink r:id="rId15" w:history="1">
        <w:r w:rsidR="00C55E0F" w:rsidRPr="00D87C70">
          <w:rPr>
            <w:rStyle w:val="Lienhypertexte"/>
            <w:sz w:val="24"/>
            <w:lang w:val="fr-CA"/>
          </w:rPr>
          <w:t>Stratégie gouvernementale pour assurer l</w:t>
        </w:r>
        <w:r w:rsidR="007766F1" w:rsidRPr="00D87C70">
          <w:rPr>
            <w:rStyle w:val="Lienhypertexte"/>
            <w:sz w:val="24"/>
            <w:lang w:val="fr-CA"/>
          </w:rPr>
          <w:t>’</w:t>
        </w:r>
        <w:r w:rsidR="00C55E0F" w:rsidRPr="00D87C70">
          <w:rPr>
            <w:rStyle w:val="Lienhypertexte"/>
            <w:sz w:val="24"/>
            <w:lang w:val="fr-CA"/>
          </w:rPr>
          <w:t>occupation et la vitalité des territoires 2018-2022 – Pour des municipalités et des régions encore plus fortes </w:t>
        </w:r>
      </w:hyperlink>
      <w:r w:rsidR="00C55E0F" w:rsidRPr="00D87C70">
        <w:rPr>
          <w:sz w:val="24"/>
          <w:lang w:val="fr-CA"/>
        </w:rPr>
        <w:t>(Stratégie actualisée)</w:t>
      </w:r>
    </w:p>
    <w:p w14:paraId="44530F9F" w14:textId="34F32183" w:rsidR="00CE00C7" w:rsidRPr="007766F1" w:rsidRDefault="002B0479" w:rsidP="00580397">
      <w:pPr>
        <w:pStyle w:val="Paragraphedeliste"/>
        <w:numPr>
          <w:ilvl w:val="0"/>
          <w:numId w:val="25"/>
        </w:numPr>
        <w:spacing w:after="120" w:line="240" w:lineRule="auto"/>
        <w:contextualSpacing w:val="0"/>
        <w:jc w:val="both"/>
        <w:rPr>
          <w:sz w:val="24"/>
          <w:szCs w:val="24"/>
          <w:lang w:val="fr-CA"/>
        </w:rPr>
      </w:pPr>
      <w:hyperlink r:id="rId16">
        <w:r w:rsidR="00C55E0F" w:rsidRPr="007766F1">
          <w:rPr>
            <w:rStyle w:val="Lienhypertexte"/>
            <w:sz w:val="24"/>
            <w:lang w:val="fr-CA"/>
          </w:rPr>
          <w:t>Plan d</w:t>
        </w:r>
        <w:r w:rsidR="007766F1">
          <w:rPr>
            <w:rStyle w:val="Lienhypertexte"/>
            <w:sz w:val="24"/>
            <w:lang w:val="fr-CA"/>
          </w:rPr>
          <w:t>’</w:t>
        </w:r>
        <w:r w:rsidR="00C55E0F" w:rsidRPr="007766F1">
          <w:rPr>
            <w:rStyle w:val="Lienhypertexte"/>
            <w:sz w:val="24"/>
            <w:lang w:val="fr-CA"/>
          </w:rPr>
          <w:t xml:space="preserve">action </w:t>
        </w:r>
        <w:r w:rsidR="00136513" w:rsidRPr="007766F1">
          <w:rPr>
            <w:rStyle w:val="Lienhypertexte"/>
            <w:sz w:val="24"/>
            <w:lang w:val="fr-CA"/>
          </w:rPr>
          <w:t>gouvernement</w:t>
        </w:r>
        <w:r w:rsidR="00C55E0F" w:rsidRPr="007766F1">
          <w:rPr>
            <w:rStyle w:val="Lienhypertexte"/>
            <w:sz w:val="24"/>
            <w:lang w:val="fr-CA"/>
          </w:rPr>
          <w:t xml:space="preserve"> en action communautaire 2022-2027</w:t>
        </w:r>
      </w:hyperlink>
      <w:r w:rsidR="00C55E0F" w:rsidRPr="007766F1">
        <w:rPr>
          <w:sz w:val="24"/>
          <w:lang w:val="fr-CA"/>
        </w:rPr>
        <w:t xml:space="preserve"> </w:t>
      </w:r>
    </w:p>
    <w:p w14:paraId="418B2732" w14:textId="1321ECF7" w:rsidR="00CE00C7" w:rsidRPr="007766F1" w:rsidRDefault="002B0479" w:rsidP="00580397">
      <w:pPr>
        <w:pStyle w:val="Paragraphedeliste"/>
        <w:numPr>
          <w:ilvl w:val="0"/>
          <w:numId w:val="25"/>
        </w:numPr>
        <w:spacing w:after="120" w:line="240" w:lineRule="auto"/>
        <w:contextualSpacing w:val="0"/>
        <w:jc w:val="both"/>
        <w:rPr>
          <w:rStyle w:val="Lienhypertexte"/>
          <w:sz w:val="24"/>
          <w:szCs w:val="24"/>
          <w:lang w:val="fr-CA"/>
        </w:rPr>
      </w:pPr>
      <w:hyperlink r:id="rId17">
        <w:r w:rsidR="00C55E0F" w:rsidRPr="007766F1">
          <w:rPr>
            <w:rStyle w:val="Lienhypertexte"/>
            <w:sz w:val="24"/>
            <w:lang w:val="fr-CA"/>
          </w:rPr>
          <w:t xml:space="preserve">Stratégie gouvernementale en action bénévole 2016-2022 </w:t>
        </w:r>
      </w:hyperlink>
      <w:r w:rsidR="00C55E0F" w:rsidRPr="000722FE">
        <w:rPr>
          <w:rStyle w:val="Lienhypertexte"/>
          <w:color w:val="auto"/>
          <w:sz w:val="24"/>
          <w:u w:val="none"/>
          <w:lang w:val="fr-CA"/>
        </w:rPr>
        <w:t>(prolongée)</w:t>
      </w:r>
    </w:p>
    <w:p w14:paraId="19EF18D0" w14:textId="128DDE90" w:rsidR="003A1C32" w:rsidRPr="007766F1" w:rsidRDefault="002B0479" w:rsidP="00580397">
      <w:pPr>
        <w:pStyle w:val="Paragraphedeliste"/>
        <w:numPr>
          <w:ilvl w:val="0"/>
          <w:numId w:val="25"/>
        </w:numPr>
        <w:spacing w:before="240" w:after="0" w:line="240" w:lineRule="auto"/>
        <w:contextualSpacing w:val="0"/>
        <w:jc w:val="both"/>
        <w:rPr>
          <w:rStyle w:val="Lienhypertexte"/>
          <w:rFonts w:ascii="Times New Roman" w:eastAsia="Calibri" w:hAnsi="Times New Roman" w:cs="Times New Roman"/>
          <w:sz w:val="24"/>
          <w:szCs w:val="24"/>
          <w:lang w:val="fr-CA"/>
        </w:rPr>
      </w:pPr>
      <w:hyperlink r:id="rId18" w:history="1">
        <w:r w:rsidR="00C55E0F" w:rsidRPr="007766F1">
          <w:rPr>
            <w:rStyle w:val="Lienhypertexte"/>
            <w:sz w:val="24"/>
            <w:lang w:val="fr-CA"/>
          </w:rPr>
          <w:t>Mise en œuvre 2021-2024 de la politique À part entière :</w:t>
        </w:r>
      </w:hyperlink>
      <w:hyperlink r:id="rId19" w:history="1">
        <w:r w:rsidR="00C55E0F" w:rsidRPr="007766F1">
          <w:rPr>
            <w:rStyle w:val="Lienhypertexte"/>
            <w:sz w:val="24"/>
            <w:lang w:val="fr-CA"/>
          </w:rPr>
          <w:t xml:space="preserve"> Pour un véritable exercice du droit à l</w:t>
        </w:r>
        <w:r w:rsidR="007766F1">
          <w:rPr>
            <w:rStyle w:val="Lienhypertexte"/>
            <w:sz w:val="24"/>
            <w:lang w:val="fr-CA"/>
          </w:rPr>
          <w:t>’</w:t>
        </w:r>
        <w:r w:rsidR="00C55E0F" w:rsidRPr="007766F1">
          <w:rPr>
            <w:rStyle w:val="Lienhypertexte"/>
            <w:sz w:val="24"/>
            <w:lang w:val="fr-CA"/>
          </w:rPr>
          <w:t>égalité</w:t>
        </w:r>
      </w:hyperlink>
    </w:p>
    <w:p w14:paraId="2F5CA45A" w14:textId="7CAEB8D8" w:rsidR="007C18B6" w:rsidRPr="007766F1" w:rsidRDefault="002B0479" w:rsidP="007C18B6">
      <w:pPr>
        <w:pStyle w:val="Paragraphedeliste"/>
        <w:numPr>
          <w:ilvl w:val="0"/>
          <w:numId w:val="25"/>
        </w:numPr>
        <w:spacing w:before="240" w:after="120" w:line="240" w:lineRule="auto"/>
        <w:contextualSpacing w:val="0"/>
        <w:rPr>
          <w:rFonts w:eastAsia="Calibri Light"/>
          <w:color w:val="000000" w:themeColor="text1"/>
          <w:sz w:val="24"/>
          <w:szCs w:val="24"/>
          <w:lang w:val="fr-CA"/>
        </w:rPr>
      </w:pPr>
      <w:hyperlink r:id="rId20">
        <w:r w:rsidR="00C55E0F" w:rsidRPr="007766F1">
          <w:rPr>
            <w:rStyle w:val="Lienhypertexte"/>
            <w:sz w:val="24"/>
            <w:lang w:val="fr-CA"/>
          </w:rPr>
          <w:t>Politique-cadre d</w:t>
        </w:r>
        <w:r w:rsidR="007766F1">
          <w:rPr>
            <w:rStyle w:val="Lienhypertexte"/>
            <w:sz w:val="24"/>
            <w:lang w:val="fr-CA"/>
          </w:rPr>
          <w:t>’</w:t>
        </w:r>
        <w:r w:rsidR="00C55E0F" w:rsidRPr="007766F1">
          <w:rPr>
            <w:rStyle w:val="Lienhypertexte"/>
            <w:sz w:val="24"/>
            <w:lang w:val="fr-CA"/>
          </w:rPr>
          <w:t xml:space="preserve">électrification et de changements climatiques, le Plan pour une économie verte 2030 </w:t>
        </w:r>
      </w:hyperlink>
    </w:p>
    <w:p w14:paraId="1019EFDC" w14:textId="325E5C0C" w:rsidR="007C18B6" w:rsidRPr="007766F1" w:rsidRDefault="00624400" w:rsidP="007C18B6">
      <w:pPr>
        <w:pStyle w:val="Paragraphedeliste"/>
        <w:numPr>
          <w:ilvl w:val="0"/>
          <w:numId w:val="25"/>
        </w:numPr>
        <w:spacing w:after="120" w:line="240" w:lineRule="auto"/>
        <w:contextualSpacing w:val="0"/>
        <w:rPr>
          <w:rFonts w:eastAsia="Calibri Light"/>
          <w:color w:val="000000" w:themeColor="text1"/>
          <w:sz w:val="24"/>
          <w:szCs w:val="24"/>
          <w:lang w:val="fr-CA"/>
        </w:rPr>
      </w:pPr>
      <w:hyperlink r:id="rId21" w:history="1">
        <w:r w:rsidR="00C55E0F" w:rsidRPr="00624400">
          <w:rPr>
            <w:rStyle w:val="Lienhypertexte"/>
            <w:sz w:val="24"/>
            <w:lang w:val="fr-CA"/>
          </w:rPr>
          <w:t>Stratégie gouvernementale de développement durable 2015-2020</w:t>
        </w:r>
      </w:hyperlink>
      <w:r w:rsidR="00C55E0F" w:rsidRPr="00624400">
        <w:rPr>
          <w:sz w:val="24"/>
          <w:lang w:val="fr-CA"/>
        </w:rPr>
        <w:t xml:space="preserve"> (prolongée)</w:t>
      </w:r>
      <w:r w:rsidR="00C55E0F" w:rsidRPr="007766F1">
        <w:rPr>
          <w:color w:val="000000" w:themeColor="text1"/>
          <w:sz w:val="24"/>
          <w:lang w:val="fr-CA"/>
        </w:rPr>
        <w:t xml:space="preserve"> </w:t>
      </w:r>
    </w:p>
    <w:p w14:paraId="37D526CE" w14:textId="634B62D5" w:rsidR="007C18B6" w:rsidRPr="007766F1" w:rsidRDefault="002B0479" w:rsidP="007C18B6">
      <w:pPr>
        <w:pStyle w:val="Paragraphedeliste"/>
        <w:numPr>
          <w:ilvl w:val="0"/>
          <w:numId w:val="25"/>
        </w:numPr>
        <w:spacing w:after="120" w:line="240" w:lineRule="auto"/>
        <w:contextualSpacing w:val="0"/>
        <w:rPr>
          <w:rStyle w:val="Lienhypertexte"/>
          <w:color w:val="auto"/>
          <w:sz w:val="24"/>
          <w:szCs w:val="24"/>
          <w:u w:val="none"/>
          <w:lang w:val="fr-CA"/>
        </w:rPr>
      </w:pPr>
      <w:hyperlink r:id="rId22" w:history="1">
        <w:r w:rsidR="00C55E0F" w:rsidRPr="007766F1">
          <w:rPr>
            <w:rStyle w:val="Lienhypertexte"/>
            <w:sz w:val="24"/>
            <w:lang w:val="fr-CA"/>
          </w:rPr>
          <w:t>Plans d</w:t>
        </w:r>
        <w:r w:rsidR="007766F1">
          <w:rPr>
            <w:rStyle w:val="Lienhypertexte"/>
            <w:sz w:val="24"/>
            <w:lang w:val="fr-CA"/>
          </w:rPr>
          <w:t>’</w:t>
        </w:r>
        <w:r w:rsidR="00C55E0F" w:rsidRPr="007766F1">
          <w:rPr>
            <w:rStyle w:val="Lienhypertexte"/>
            <w:sz w:val="24"/>
            <w:lang w:val="fr-CA"/>
          </w:rPr>
          <w:t>action de développement durable des ministères et organismes</w:t>
        </w:r>
      </w:hyperlink>
    </w:p>
    <w:p w14:paraId="40670D7C" w14:textId="50A694CA" w:rsidR="00715CDE" w:rsidRPr="007766F1" w:rsidRDefault="00715CDE" w:rsidP="008D5A22">
      <w:pPr>
        <w:pStyle w:val="Paragraphedeliste"/>
        <w:numPr>
          <w:ilvl w:val="0"/>
          <w:numId w:val="16"/>
        </w:numPr>
        <w:spacing w:before="240" w:after="0" w:line="240" w:lineRule="auto"/>
        <w:contextualSpacing w:val="0"/>
        <w:jc w:val="both"/>
        <w:rPr>
          <w:rStyle w:val="Lienhypertexte"/>
          <w:rFonts w:ascii="Times New Roman" w:eastAsia="Calibri" w:hAnsi="Times New Roman" w:cs="Times New Roman"/>
          <w:sz w:val="24"/>
          <w:szCs w:val="24"/>
          <w:lang w:val="fr-CA"/>
        </w:rPr>
      </w:pPr>
      <w:r w:rsidRPr="007766F1">
        <w:rPr>
          <w:lang w:val="fr-CA"/>
        </w:rPr>
        <w:br w:type="page"/>
      </w:r>
    </w:p>
    <w:p w14:paraId="6FB82584" w14:textId="77777777" w:rsidR="00A63BC5" w:rsidRDefault="00A63BC5" w:rsidP="00A63BC5">
      <w:pPr>
        <w:rPr>
          <w:rFonts w:ascii="Times New Roman" w:eastAsiaTheme="majorEastAsia" w:hAnsi="Times New Roman" w:cs="Times New Roman"/>
          <w:b/>
          <w:bCs/>
          <w:sz w:val="28"/>
          <w:szCs w:val="28"/>
        </w:rPr>
      </w:pPr>
      <w:r>
        <w:rPr>
          <w:rFonts w:ascii="Times New Roman" w:hAnsi="Times New Roman"/>
          <w:b/>
          <w:sz w:val="28"/>
        </w:rPr>
        <w:t>References</w:t>
      </w:r>
    </w:p>
    <w:sectPr w:rsidR="00A63BC5" w:rsidSect="002E25A8">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DB63" w14:textId="77777777" w:rsidR="003B5EE5" w:rsidRDefault="003B5EE5" w:rsidP="00F54B1B">
      <w:pPr>
        <w:spacing w:after="0" w:line="240" w:lineRule="auto"/>
      </w:pPr>
      <w:r>
        <w:separator/>
      </w:r>
    </w:p>
  </w:endnote>
  <w:endnote w:type="continuationSeparator" w:id="0">
    <w:p w14:paraId="47BA7CDC" w14:textId="77777777" w:rsidR="003B5EE5" w:rsidRDefault="003B5EE5" w:rsidP="00F54B1B">
      <w:pPr>
        <w:spacing w:after="0" w:line="240" w:lineRule="auto"/>
      </w:pPr>
      <w:r>
        <w:continuationSeparator/>
      </w:r>
    </w:p>
  </w:endnote>
  <w:endnote w:type="continuationNotice" w:id="1">
    <w:p w14:paraId="4D44B70F" w14:textId="77777777" w:rsidR="003B5EE5" w:rsidRDefault="003B5EE5">
      <w:pPr>
        <w:spacing w:after="0" w:line="240" w:lineRule="auto"/>
      </w:pPr>
    </w:p>
  </w:endnote>
  <w:endnote w:id="2">
    <w:p w14:paraId="1EE42B6A" w14:textId="00DC563A" w:rsidR="002D647D" w:rsidRPr="007766F1" w:rsidRDefault="003B7F2D" w:rsidP="007F6DB9">
      <w:pPr>
        <w:pStyle w:val="Notedefin"/>
        <w:jc w:val="both"/>
        <w:rPr>
          <w:rFonts w:ascii="Times New Roman" w:hAnsi="Times New Roman" w:cs="Times New Roman"/>
          <w:sz w:val="24"/>
          <w:szCs w:val="24"/>
          <w:lang w:val="fr-CA"/>
        </w:rPr>
      </w:pPr>
      <w:r w:rsidRPr="007766F1">
        <w:rPr>
          <w:rFonts w:ascii="Times New Roman" w:hAnsi="Times New Roman"/>
          <w:sz w:val="24"/>
          <w:lang w:val="fr-CA"/>
        </w:rPr>
        <w:t xml:space="preserve">1. VACHON, Bernard. </w:t>
      </w:r>
      <w:r w:rsidRPr="007766F1">
        <w:rPr>
          <w:rFonts w:ascii="Times New Roman" w:hAnsi="Times New Roman"/>
          <w:i/>
          <w:sz w:val="24"/>
          <w:lang w:val="fr-CA"/>
        </w:rPr>
        <w:t>Rebâtir les régions du Québec : Un plaidoyer, un projet politique</w:t>
      </w:r>
      <w:r w:rsidRPr="007766F1">
        <w:rPr>
          <w:rFonts w:ascii="Times New Roman" w:hAnsi="Times New Roman"/>
          <w:sz w:val="24"/>
          <w:lang w:val="fr-CA"/>
        </w:rPr>
        <w:t xml:space="preserve">, Éditions </w:t>
      </w:r>
      <w:proofErr w:type="spellStart"/>
      <w:r w:rsidRPr="007766F1">
        <w:rPr>
          <w:rFonts w:ascii="Times New Roman" w:hAnsi="Times New Roman"/>
          <w:sz w:val="24"/>
          <w:lang w:val="fr-CA"/>
        </w:rPr>
        <w:t>MultiMondes</w:t>
      </w:r>
      <w:proofErr w:type="spellEnd"/>
      <w:r w:rsidRPr="007766F1">
        <w:rPr>
          <w:rFonts w:ascii="Times New Roman" w:hAnsi="Times New Roman"/>
          <w:sz w:val="24"/>
          <w:lang w:val="fr-CA"/>
        </w:rPr>
        <w:t xml:space="preserve">, 2022, p. 71. </w:t>
      </w:r>
    </w:p>
  </w:endnote>
  <w:endnote w:id="3">
    <w:p w14:paraId="492AC8F5" w14:textId="58CCCE7E" w:rsidR="002D647D"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sz w:val="24"/>
        </w:rPr>
        <w:t xml:space="preserve">2. Inter-regional comparisons in </w:t>
      </w:r>
      <w:r w:rsidR="007766F1">
        <w:rPr>
          <w:rFonts w:ascii="Times New Roman" w:hAnsi="Times New Roman"/>
          <w:sz w:val="24"/>
        </w:rPr>
        <w:t>Québec</w:t>
      </w:r>
      <w:r>
        <w:rPr>
          <w:rFonts w:ascii="Times New Roman" w:hAnsi="Times New Roman"/>
          <w:sz w:val="24"/>
        </w:rPr>
        <w:t xml:space="preserve"> are made using the </w:t>
      </w:r>
      <w:proofErr w:type="gramStart"/>
      <w:r>
        <w:rPr>
          <w:rFonts w:ascii="Times New Roman" w:hAnsi="Times New Roman"/>
          <w:sz w:val="24"/>
        </w:rPr>
        <w:t>Low Income</w:t>
      </w:r>
      <w:proofErr w:type="gramEnd"/>
      <w:r>
        <w:rPr>
          <w:rFonts w:ascii="Times New Roman" w:hAnsi="Times New Roman"/>
          <w:sz w:val="24"/>
        </w:rPr>
        <w:t xml:space="preserve"> Measure (LIM), at 50% of the provincial after-tax median income. </w:t>
      </w:r>
    </w:p>
  </w:endnote>
  <w:endnote w:id="4">
    <w:p w14:paraId="096C3CD1" w14:textId="0427FF48" w:rsidR="002D647D" w:rsidRPr="007766F1" w:rsidRDefault="003B7F2D" w:rsidP="007F6DB9">
      <w:pPr>
        <w:pStyle w:val="Notedefin"/>
        <w:spacing w:before="240"/>
        <w:jc w:val="both"/>
        <w:rPr>
          <w:rFonts w:ascii="Times New Roman" w:hAnsi="Times New Roman" w:cs="Times New Roman"/>
          <w:sz w:val="24"/>
          <w:szCs w:val="24"/>
          <w:lang w:val="fr-CA"/>
        </w:rPr>
      </w:pPr>
      <w:r w:rsidRPr="007766F1">
        <w:rPr>
          <w:rFonts w:ascii="Times New Roman" w:hAnsi="Times New Roman"/>
          <w:sz w:val="24"/>
          <w:lang w:val="fr-CA"/>
        </w:rPr>
        <w:t xml:space="preserve">3. INSTITUT DE LA STATISTIQUE DU QUÉBEC. </w:t>
      </w:r>
      <w:r w:rsidRPr="007766F1">
        <w:rPr>
          <w:rFonts w:ascii="Times New Roman" w:hAnsi="Times New Roman"/>
          <w:i/>
          <w:sz w:val="24"/>
          <w:lang w:val="fr-CA"/>
        </w:rPr>
        <w:t>Panorama des régions du Québec, 2022 Edition</w:t>
      </w:r>
      <w:r w:rsidRPr="007766F1">
        <w:rPr>
          <w:rFonts w:ascii="Times New Roman" w:hAnsi="Times New Roman"/>
          <w:sz w:val="24"/>
          <w:lang w:val="fr-CA"/>
        </w:rPr>
        <w:t xml:space="preserve">, Gouvernement du Québec, [online], </w:t>
      </w:r>
      <w:proofErr w:type="spellStart"/>
      <w:r w:rsidRPr="007766F1">
        <w:rPr>
          <w:rFonts w:ascii="Times New Roman" w:hAnsi="Times New Roman"/>
          <w:sz w:val="24"/>
          <w:lang w:val="fr-CA"/>
        </w:rPr>
        <w:t>October</w:t>
      </w:r>
      <w:proofErr w:type="spellEnd"/>
      <w:r w:rsidRPr="007766F1">
        <w:rPr>
          <w:rFonts w:ascii="Times New Roman" w:hAnsi="Times New Roman"/>
          <w:sz w:val="24"/>
          <w:lang w:val="fr-CA"/>
        </w:rPr>
        <w:t xml:space="preserve"> 2022, p. 98.</w:t>
      </w:r>
      <w:r w:rsidRPr="007766F1">
        <w:rPr>
          <w:rFonts w:ascii="Times New Roman" w:hAnsi="Times New Roman"/>
          <w:sz w:val="24"/>
          <w:lang w:val="fr-CA"/>
        </w:rPr>
        <w:br/>
        <w:t>[</w:t>
      </w:r>
      <w:hyperlink r:id="rId1" w:history="1">
        <w:r w:rsidRPr="007766F1">
          <w:rPr>
            <w:rStyle w:val="Lienhypertexte"/>
            <w:rFonts w:ascii="Times New Roman" w:hAnsi="Times New Roman"/>
            <w:sz w:val="24"/>
            <w:lang w:val="fr-CA"/>
          </w:rPr>
          <w:t>Https://statistique.quebec.ca/fr/fichier/panorama-des-regions-du-quebec-edition-2022.pdf</w:t>
        </w:r>
      </w:hyperlink>
      <w:r w:rsidRPr="007766F1">
        <w:rPr>
          <w:rFonts w:ascii="Times New Roman" w:hAnsi="Times New Roman"/>
          <w:sz w:val="24"/>
          <w:lang w:val="fr-CA"/>
        </w:rPr>
        <w:t xml:space="preserve">]. </w:t>
      </w:r>
    </w:p>
  </w:endnote>
  <w:endnote w:id="5">
    <w:p w14:paraId="21FBA803" w14:textId="0172783E" w:rsidR="00DE00D0" w:rsidRPr="007766F1" w:rsidRDefault="003B7F2D" w:rsidP="007F6DB9">
      <w:pPr>
        <w:pStyle w:val="Notedefin"/>
        <w:spacing w:before="240" w:after="80"/>
        <w:jc w:val="both"/>
        <w:rPr>
          <w:rFonts w:ascii="Times New Roman" w:hAnsi="Times New Roman" w:cs="Times New Roman"/>
          <w:sz w:val="24"/>
          <w:szCs w:val="24"/>
          <w:lang w:val="fr-CA"/>
        </w:rPr>
      </w:pPr>
      <w:r w:rsidRPr="007766F1">
        <w:rPr>
          <w:rFonts w:ascii="Times New Roman" w:hAnsi="Times New Roman"/>
          <w:sz w:val="24"/>
          <w:lang w:val="fr-CA"/>
        </w:rPr>
        <w:t xml:space="preserve">4. DAIGNEAULT, Pierre-Marc. </w:t>
      </w:r>
      <w:r w:rsidR="001552A1">
        <w:rPr>
          <w:rFonts w:ascii="Times New Roman" w:hAnsi="Times New Roman"/>
          <w:sz w:val="24"/>
          <w:lang w:val="fr-CA"/>
        </w:rPr>
        <w:t>“</w:t>
      </w:r>
      <w:r w:rsidRPr="007766F1">
        <w:rPr>
          <w:rFonts w:ascii="Times New Roman" w:hAnsi="Times New Roman"/>
          <w:sz w:val="24"/>
          <w:lang w:val="fr-CA"/>
        </w:rPr>
        <w:t>Le non-recours aux prestations : une menace pour l</w:t>
      </w:r>
      <w:r w:rsidR="001552A1">
        <w:rPr>
          <w:rFonts w:ascii="Times New Roman" w:hAnsi="Times New Roman"/>
          <w:sz w:val="24"/>
          <w:lang w:val="fr-CA"/>
        </w:rPr>
        <w:t>’</w:t>
      </w:r>
      <w:r w:rsidRPr="007766F1">
        <w:rPr>
          <w:rFonts w:ascii="Times New Roman" w:hAnsi="Times New Roman"/>
          <w:sz w:val="24"/>
          <w:lang w:val="fr-CA"/>
        </w:rPr>
        <w:t>État-providence,</w:t>
      </w:r>
      <w:r w:rsidR="001552A1">
        <w:rPr>
          <w:rFonts w:ascii="Times New Roman" w:hAnsi="Times New Roman"/>
          <w:sz w:val="24"/>
          <w:lang w:val="fr-CA"/>
        </w:rPr>
        <w:t>”</w:t>
      </w:r>
      <w:r w:rsidRPr="007766F1">
        <w:rPr>
          <w:rFonts w:ascii="Times New Roman" w:hAnsi="Times New Roman"/>
          <w:sz w:val="24"/>
          <w:lang w:val="fr-CA"/>
        </w:rPr>
        <w:t xml:space="preserve"> Institute for </w:t>
      </w:r>
      <w:proofErr w:type="spellStart"/>
      <w:r w:rsidRPr="007766F1">
        <w:rPr>
          <w:rFonts w:ascii="Times New Roman" w:hAnsi="Times New Roman"/>
          <w:sz w:val="24"/>
          <w:lang w:val="fr-CA"/>
        </w:rPr>
        <w:t>Research</w:t>
      </w:r>
      <w:proofErr w:type="spellEnd"/>
      <w:r w:rsidRPr="007766F1">
        <w:rPr>
          <w:rFonts w:ascii="Times New Roman" w:hAnsi="Times New Roman"/>
          <w:sz w:val="24"/>
          <w:lang w:val="fr-CA"/>
        </w:rPr>
        <w:t xml:space="preserve"> on Public Policy, [</w:t>
      </w:r>
      <w:hyperlink r:id="rId2" w:history="1">
        <w:r w:rsidRPr="007766F1">
          <w:rPr>
            <w:rFonts w:ascii="Times New Roman" w:hAnsi="Times New Roman"/>
            <w:sz w:val="24"/>
            <w:lang w:val="fr-CA"/>
          </w:rPr>
          <w:t>online</w:t>
        </w:r>
      </w:hyperlink>
      <w:r w:rsidRPr="007766F1">
        <w:rPr>
          <w:rFonts w:ascii="Times New Roman" w:hAnsi="Times New Roman"/>
          <w:sz w:val="24"/>
          <w:lang w:val="fr-CA"/>
        </w:rPr>
        <w:t xml:space="preserve">] </w:t>
      </w:r>
      <w:proofErr w:type="spellStart"/>
      <w:r w:rsidRPr="007766F1">
        <w:rPr>
          <w:rFonts w:ascii="Times New Roman" w:hAnsi="Times New Roman"/>
          <w:sz w:val="24"/>
          <w:lang w:val="fr-CA"/>
        </w:rPr>
        <w:t>November</w:t>
      </w:r>
      <w:proofErr w:type="spellEnd"/>
      <w:r w:rsidRPr="007766F1">
        <w:rPr>
          <w:rFonts w:ascii="Times New Roman" w:hAnsi="Times New Roman"/>
          <w:sz w:val="24"/>
          <w:lang w:val="fr-CA"/>
        </w:rPr>
        <w:t xml:space="preserve"> 6, 2020. [</w:t>
      </w:r>
      <w:hyperlink r:id="rId3" w:history="1">
        <w:r w:rsidRPr="007766F1">
          <w:rPr>
            <w:rStyle w:val="Lienhypertexte"/>
            <w:rFonts w:ascii="Times New Roman" w:hAnsi="Times New Roman"/>
            <w:sz w:val="24"/>
            <w:lang w:val="fr-CA"/>
          </w:rPr>
          <w:t>https://policyoptions.irpp.org/magazines/november-2020/le-non-recours-aux-prestations-une-menace-pour-letat-providence/</w:t>
        </w:r>
      </w:hyperlink>
      <w:r w:rsidRPr="007766F1">
        <w:rPr>
          <w:rFonts w:ascii="Times New Roman" w:hAnsi="Times New Roman"/>
          <w:sz w:val="24"/>
          <w:lang w:val="fr-CA"/>
        </w:rPr>
        <w:t>]. GONZALEZ, Lucie and Emmanuelle, NAUZE-FICHET (</w:t>
      </w:r>
      <w:proofErr w:type="spellStart"/>
      <w:r w:rsidRPr="007766F1">
        <w:rPr>
          <w:rFonts w:ascii="Times New Roman" w:hAnsi="Times New Roman"/>
          <w:sz w:val="24"/>
          <w:lang w:val="fr-CA"/>
        </w:rPr>
        <w:t>coord</w:t>
      </w:r>
      <w:proofErr w:type="spellEnd"/>
      <w:r w:rsidRPr="007766F1">
        <w:rPr>
          <w:rFonts w:ascii="Times New Roman" w:hAnsi="Times New Roman"/>
          <w:sz w:val="24"/>
          <w:lang w:val="fr-CA"/>
        </w:rPr>
        <w:t xml:space="preserve">.). </w:t>
      </w:r>
      <w:r w:rsidR="001552A1">
        <w:rPr>
          <w:rFonts w:ascii="Times New Roman" w:hAnsi="Times New Roman"/>
          <w:sz w:val="24"/>
          <w:lang w:val="fr-CA"/>
        </w:rPr>
        <w:t>“</w:t>
      </w:r>
      <w:r w:rsidRPr="007766F1">
        <w:rPr>
          <w:rFonts w:ascii="Times New Roman" w:hAnsi="Times New Roman"/>
          <w:sz w:val="24"/>
          <w:lang w:val="fr-CA"/>
        </w:rPr>
        <w:t>Le non-recours aux prestations sociales : Mise en perspective et données disponibles,</w:t>
      </w:r>
      <w:r w:rsidR="001552A1">
        <w:rPr>
          <w:rFonts w:ascii="Times New Roman" w:hAnsi="Times New Roman"/>
          <w:sz w:val="24"/>
          <w:lang w:val="fr-CA"/>
        </w:rPr>
        <w:t>”</w:t>
      </w:r>
      <w:r w:rsidRPr="007766F1">
        <w:rPr>
          <w:rFonts w:ascii="Times New Roman" w:hAnsi="Times New Roman"/>
          <w:sz w:val="24"/>
          <w:lang w:val="fr-CA"/>
        </w:rPr>
        <w:t xml:space="preserve"> Direction de la recherche, des études, de l</w:t>
      </w:r>
      <w:r w:rsidR="001552A1">
        <w:rPr>
          <w:rFonts w:ascii="Times New Roman" w:hAnsi="Times New Roman"/>
          <w:sz w:val="24"/>
          <w:lang w:val="fr-CA"/>
        </w:rPr>
        <w:t>’</w:t>
      </w:r>
      <w:r w:rsidRPr="007766F1">
        <w:rPr>
          <w:rFonts w:ascii="Times New Roman" w:hAnsi="Times New Roman"/>
          <w:sz w:val="24"/>
          <w:lang w:val="fr-CA"/>
        </w:rPr>
        <w:t>évaluation et des statistiques, France, [</w:t>
      </w:r>
      <w:hyperlink r:id="rId4" w:history="1">
        <w:r w:rsidRPr="007766F1">
          <w:rPr>
            <w:rFonts w:ascii="Times New Roman" w:hAnsi="Times New Roman"/>
            <w:sz w:val="24"/>
            <w:lang w:val="fr-CA"/>
          </w:rPr>
          <w:t>online</w:t>
        </w:r>
      </w:hyperlink>
      <w:r w:rsidRPr="007766F1">
        <w:rPr>
          <w:rFonts w:ascii="Times New Roman" w:hAnsi="Times New Roman"/>
          <w:sz w:val="24"/>
          <w:lang w:val="fr-CA"/>
        </w:rPr>
        <w:t>] June 2020, p. 9. [</w:t>
      </w:r>
      <w:hyperlink r:id="rId5" w:history="1">
        <w:r w:rsidRPr="007766F1">
          <w:rPr>
            <w:rStyle w:val="Lienhypertexte"/>
            <w:rFonts w:ascii="Times New Roman" w:hAnsi="Times New Roman"/>
            <w:sz w:val="24"/>
            <w:lang w:val="fr-CA"/>
          </w:rPr>
          <w:t>https://drees.solidarites-sante.gouv.fr/sites/default/files/2020-10/dd57.pdf</w:t>
        </w:r>
      </w:hyperlink>
      <w:r w:rsidRPr="007766F1">
        <w:rPr>
          <w:rFonts w:ascii="Times New Roman" w:hAnsi="Times New Roman"/>
          <w:sz w:val="24"/>
          <w:lang w:val="fr-CA"/>
        </w:rPr>
        <w:t xml:space="preserve">].    </w:t>
      </w:r>
    </w:p>
  </w:endnote>
  <w:endnote w:id="6">
    <w:p w14:paraId="4E695275" w14:textId="25C56CEE" w:rsidR="00DE00D0" w:rsidRPr="007766F1" w:rsidRDefault="003B7F2D" w:rsidP="007F6DB9">
      <w:pPr>
        <w:pStyle w:val="Notedefin"/>
        <w:spacing w:before="240"/>
        <w:jc w:val="both"/>
        <w:rPr>
          <w:rFonts w:ascii="Times New Roman" w:hAnsi="Times New Roman" w:cs="Times New Roman"/>
          <w:sz w:val="24"/>
          <w:szCs w:val="24"/>
          <w:lang w:val="fr-CA"/>
        </w:rPr>
      </w:pPr>
      <w:r w:rsidRPr="007766F1">
        <w:rPr>
          <w:rFonts w:ascii="Times New Roman" w:hAnsi="Times New Roman"/>
          <w:sz w:val="24"/>
          <w:lang w:val="fr-CA"/>
        </w:rPr>
        <w:t>5. LAURENT, Régine (</w:t>
      </w:r>
      <w:proofErr w:type="spellStart"/>
      <w:r w:rsidRPr="007766F1">
        <w:rPr>
          <w:rFonts w:ascii="Times New Roman" w:hAnsi="Times New Roman"/>
          <w:sz w:val="24"/>
          <w:lang w:val="fr-CA"/>
        </w:rPr>
        <w:t>coord</w:t>
      </w:r>
      <w:proofErr w:type="spellEnd"/>
      <w:r w:rsidRPr="007766F1">
        <w:rPr>
          <w:rFonts w:ascii="Times New Roman" w:hAnsi="Times New Roman"/>
          <w:sz w:val="24"/>
          <w:lang w:val="fr-CA"/>
        </w:rPr>
        <w:t xml:space="preserve">.). </w:t>
      </w:r>
      <w:r w:rsidR="00A40DE1">
        <w:rPr>
          <w:rFonts w:ascii="Times New Roman" w:hAnsi="Times New Roman"/>
          <w:sz w:val="24"/>
          <w:lang w:val="fr-CA"/>
        </w:rPr>
        <w:t>“</w:t>
      </w:r>
      <w:r w:rsidRPr="007766F1">
        <w:rPr>
          <w:rFonts w:ascii="Times New Roman" w:hAnsi="Times New Roman"/>
          <w:sz w:val="24"/>
          <w:lang w:val="fr-CA"/>
        </w:rPr>
        <w:t>Instaurer une société bienveillante pour nos enfants et nos jeunes</w:t>
      </w:r>
      <w:r w:rsidR="00A40DE1">
        <w:rPr>
          <w:rFonts w:ascii="Times New Roman" w:hAnsi="Times New Roman"/>
          <w:sz w:val="24"/>
          <w:lang w:val="fr-CA"/>
        </w:rPr>
        <w:t>,</w:t>
      </w:r>
      <w:r w:rsidR="00A40DE1" w:rsidRPr="00A40DE1">
        <w:rPr>
          <w:rFonts w:ascii="Times New Roman" w:hAnsi="Times New Roman"/>
          <w:sz w:val="24"/>
          <w:lang w:val="fr-CA"/>
        </w:rPr>
        <w:t xml:space="preserve"> </w:t>
      </w:r>
      <w:r w:rsidR="00A40DE1">
        <w:rPr>
          <w:rFonts w:ascii="Times New Roman" w:hAnsi="Times New Roman"/>
          <w:sz w:val="24"/>
          <w:lang w:val="fr-CA"/>
        </w:rPr>
        <w:t>”</w:t>
      </w:r>
      <w:r w:rsidRPr="007766F1">
        <w:rPr>
          <w:rFonts w:ascii="Times New Roman" w:hAnsi="Times New Roman"/>
          <w:sz w:val="24"/>
          <w:lang w:val="fr-CA"/>
        </w:rPr>
        <w:t xml:space="preserve"> Rapport de la Commission spéciale sur les droits des enfants et la protection de la jeunesse, [</w:t>
      </w:r>
      <w:hyperlink r:id="rId6" w:history="1">
        <w:r w:rsidRPr="007766F1">
          <w:rPr>
            <w:rFonts w:ascii="Times New Roman" w:hAnsi="Times New Roman"/>
            <w:sz w:val="24"/>
            <w:lang w:val="fr-CA"/>
          </w:rPr>
          <w:t>online</w:t>
        </w:r>
      </w:hyperlink>
      <w:r w:rsidRPr="007766F1">
        <w:rPr>
          <w:rFonts w:ascii="Times New Roman" w:hAnsi="Times New Roman"/>
          <w:sz w:val="24"/>
          <w:lang w:val="fr-CA"/>
        </w:rPr>
        <w:t>], April 2021, pp. 126</w:t>
      </w:r>
      <w:r w:rsidRPr="007766F1">
        <w:rPr>
          <w:rFonts w:ascii="Times New Roman" w:hAnsi="Times New Roman"/>
          <w:sz w:val="24"/>
          <w:lang w:val="fr-CA"/>
        </w:rPr>
        <w:noBreakHyphen/>
        <w:t xml:space="preserve">127. </w:t>
      </w:r>
    </w:p>
    <w:p w14:paraId="398D2467" w14:textId="2CE8D5D1" w:rsidR="00DE00D0" w:rsidRPr="007766F1" w:rsidRDefault="00DE00D0" w:rsidP="007F6DB9">
      <w:pPr>
        <w:pStyle w:val="Notedefin"/>
        <w:spacing w:after="80"/>
        <w:jc w:val="both"/>
        <w:rPr>
          <w:rFonts w:ascii="Times New Roman" w:hAnsi="Times New Roman" w:cs="Times New Roman"/>
          <w:sz w:val="24"/>
          <w:szCs w:val="24"/>
          <w:lang w:val="fr-CA"/>
        </w:rPr>
      </w:pPr>
      <w:r w:rsidRPr="007766F1">
        <w:rPr>
          <w:rFonts w:ascii="Times New Roman" w:hAnsi="Times New Roman"/>
          <w:sz w:val="24"/>
          <w:lang w:val="fr-CA"/>
        </w:rPr>
        <w:t>[</w:t>
      </w:r>
      <w:hyperlink r:id="rId7" w:history="1">
        <w:r w:rsidRPr="007766F1">
          <w:rPr>
            <w:rStyle w:val="Lienhypertexte"/>
            <w:rFonts w:ascii="Times New Roman" w:hAnsi="Times New Roman"/>
            <w:sz w:val="24"/>
            <w:lang w:val="fr-CA"/>
          </w:rPr>
          <w:t>https://www.csdepj.gouv.qc.ca/fileadmin/Fichiers_clients/Rapport_final_3_mai_2021/2021_CSDEPJ_Rapport_version_finale_numerique.pdf</w:t>
        </w:r>
      </w:hyperlink>
      <w:r w:rsidRPr="007766F1">
        <w:rPr>
          <w:rFonts w:ascii="Times New Roman" w:hAnsi="Times New Roman"/>
          <w:sz w:val="24"/>
          <w:lang w:val="fr-CA"/>
        </w:rPr>
        <w:t xml:space="preserve">].  </w:t>
      </w:r>
    </w:p>
  </w:endnote>
  <w:endnote w:id="7">
    <w:p w14:paraId="1202ADCE" w14:textId="573A9E4D"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sz w:val="24"/>
        </w:rPr>
        <w:t xml:space="preserve">6. OFFICE OF THE AUDITOR GENERAL OF CANADA. </w:t>
      </w:r>
      <w:r w:rsidR="001552A1">
        <w:rPr>
          <w:rFonts w:ascii="Times New Roman" w:hAnsi="Times New Roman"/>
          <w:sz w:val="24"/>
        </w:rPr>
        <w:t>“</w:t>
      </w:r>
      <w:r>
        <w:rPr>
          <w:rFonts w:ascii="Times New Roman" w:hAnsi="Times New Roman"/>
          <w:sz w:val="24"/>
        </w:rPr>
        <w:t>Access to Benefits for Hard-to-Reach Populations,</w:t>
      </w:r>
      <w:r w:rsidR="001552A1">
        <w:rPr>
          <w:rFonts w:ascii="Times New Roman" w:hAnsi="Times New Roman"/>
          <w:sz w:val="24"/>
        </w:rPr>
        <w:t>”</w:t>
      </w:r>
      <w:r>
        <w:rPr>
          <w:rFonts w:ascii="Times New Roman" w:hAnsi="Times New Roman"/>
          <w:sz w:val="24"/>
        </w:rPr>
        <w:t xml:space="preserve"> Independent Auditor</w:t>
      </w:r>
      <w:r w:rsidR="001552A1">
        <w:rPr>
          <w:rFonts w:ascii="Times New Roman" w:hAnsi="Times New Roman"/>
          <w:sz w:val="24"/>
        </w:rPr>
        <w:t>’</w:t>
      </w:r>
      <w:r>
        <w:rPr>
          <w:rFonts w:ascii="Times New Roman" w:hAnsi="Times New Roman"/>
          <w:sz w:val="24"/>
        </w:rPr>
        <w:t>s Report, [</w:t>
      </w:r>
      <w:hyperlink r:id="rId8" w:history="1">
        <w:r>
          <w:rPr>
            <w:rFonts w:ascii="Times New Roman" w:hAnsi="Times New Roman"/>
            <w:sz w:val="24"/>
          </w:rPr>
          <w:t>Online</w:t>
        </w:r>
      </w:hyperlink>
      <w:r>
        <w:rPr>
          <w:rFonts w:ascii="Times New Roman" w:hAnsi="Times New Roman"/>
          <w:sz w:val="24"/>
        </w:rPr>
        <w:t>], 2022, 29 p. [</w:t>
      </w:r>
      <w:hyperlink r:id="rId9" w:history="1">
        <w:r>
          <w:rPr>
            <w:rStyle w:val="Lienhypertexte"/>
            <w:rFonts w:ascii="Times New Roman" w:hAnsi="Times New Roman"/>
            <w:sz w:val="24"/>
          </w:rPr>
          <w:t>https://www.oag-bvg.gc.ca/internet/docs/parl_oag_202205_01_e.pdf</w:t>
        </w:r>
      </w:hyperlink>
      <w:r>
        <w:rPr>
          <w:rFonts w:ascii="Times New Roman" w:hAnsi="Times New Roman"/>
          <w:sz w:val="24"/>
        </w:rPr>
        <w:t xml:space="preserve">]. </w:t>
      </w:r>
    </w:p>
  </w:endnote>
  <w:endnote w:id="8">
    <w:p w14:paraId="0BD282C5" w14:textId="6FE37F7D" w:rsidR="00DE00D0" w:rsidRPr="007766F1" w:rsidRDefault="003B7F2D" w:rsidP="007F6DB9">
      <w:pPr>
        <w:pStyle w:val="Notedefin"/>
        <w:spacing w:before="240" w:after="80"/>
        <w:jc w:val="both"/>
        <w:rPr>
          <w:rFonts w:ascii="Times New Roman" w:hAnsi="Times New Roman" w:cs="Times New Roman"/>
          <w:sz w:val="24"/>
          <w:szCs w:val="24"/>
          <w:lang w:val="fr-CA"/>
        </w:rPr>
      </w:pPr>
      <w:r w:rsidRPr="007766F1">
        <w:rPr>
          <w:rFonts w:ascii="Times New Roman" w:hAnsi="Times New Roman"/>
          <w:sz w:val="24"/>
          <w:lang w:val="fr-CA"/>
        </w:rPr>
        <w:t xml:space="preserve">7. AUDY Émilie </w:t>
      </w:r>
      <w:r w:rsidRPr="007766F1">
        <w:rPr>
          <w:rFonts w:ascii="Times New Roman" w:hAnsi="Times New Roman"/>
          <w:i/>
          <w:sz w:val="24"/>
          <w:lang w:val="fr-CA"/>
        </w:rPr>
        <w:t>et al</w:t>
      </w:r>
      <w:r w:rsidRPr="007766F1">
        <w:rPr>
          <w:rFonts w:ascii="Times New Roman" w:hAnsi="Times New Roman"/>
          <w:sz w:val="24"/>
          <w:lang w:val="fr-CA"/>
        </w:rPr>
        <w:t xml:space="preserve">. </w:t>
      </w:r>
      <w:r w:rsidR="001552A1">
        <w:rPr>
          <w:rFonts w:ascii="Times New Roman" w:hAnsi="Times New Roman"/>
          <w:sz w:val="24"/>
          <w:lang w:val="fr-CA"/>
        </w:rPr>
        <w:t>“</w:t>
      </w:r>
      <w:r w:rsidRPr="007766F1">
        <w:rPr>
          <w:rFonts w:ascii="Times New Roman" w:hAnsi="Times New Roman"/>
          <w:sz w:val="24"/>
          <w:lang w:val="fr-CA"/>
        </w:rPr>
        <w:t>Inégalités d</w:t>
      </w:r>
      <w:r w:rsidR="001552A1">
        <w:rPr>
          <w:rFonts w:ascii="Times New Roman" w:hAnsi="Times New Roman"/>
          <w:sz w:val="24"/>
          <w:lang w:val="fr-CA"/>
        </w:rPr>
        <w:t>’</w:t>
      </w:r>
      <w:r w:rsidRPr="007766F1">
        <w:rPr>
          <w:rFonts w:ascii="Times New Roman" w:hAnsi="Times New Roman"/>
          <w:sz w:val="24"/>
          <w:lang w:val="fr-CA"/>
        </w:rPr>
        <w:t>accès et d</w:t>
      </w:r>
      <w:r w:rsidR="001552A1">
        <w:rPr>
          <w:rFonts w:ascii="Times New Roman" w:hAnsi="Times New Roman"/>
          <w:sz w:val="24"/>
          <w:lang w:val="fr-CA"/>
        </w:rPr>
        <w:t>’</w:t>
      </w:r>
      <w:r w:rsidRPr="007766F1">
        <w:rPr>
          <w:rFonts w:ascii="Times New Roman" w:hAnsi="Times New Roman"/>
          <w:sz w:val="24"/>
          <w:lang w:val="fr-CA"/>
        </w:rPr>
        <w:t>usage des technologiques numériques : un déterminant préoccupant pour la santé de la population ?</w:t>
      </w:r>
      <w:r w:rsidR="001552A1">
        <w:rPr>
          <w:rFonts w:ascii="Times New Roman" w:hAnsi="Times New Roman"/>
          <w:sz w:val="24"/>
          <w:lang w:val="fr-CA"/>
        </w:rPr>
        <w:t>”</w:t>
      </w:r>
      <w:r w:rsidRPr="007766F1">
        <w:rPr>
          <w:rFonts w:ascii="Times New Roman" w:hAnsi="Times New Roman"/>
          <w:sz w:val="24"/>
          <w:lang w:val="fr-CA"/>
        </w:rPr>
        <w:t xml:space="preserve"> Institut national de santé publique (INSPQ), [online], June 2021, 23 pp.  </w:t>
      </w:r>
      <w:hyperlink r:id="rId10" w:history="1">
        <w:r w:rsidRPr="007766F1">
          <w:rPr>
            <w:rStyle w:val="Lienhypertexte"/>
            <w:rFonts w:ascii="Times New Roman" w:hAnsi="Times New Roman"/>
            <w:sz w:val="24"/>
            <w:lang w:val="fr-CA"/>
          </w:rPr>
          <w:t>[</w:t>
        </w:r>
        <w:proofErr w:type="gramStart"/>
        <w:r w:rsidRPr="007766F1">
          <w:rPr>
            <w:rStyle w:val="Lienhypertexte"/>
            <w:rFonts w:ascii="Times New Roman" w:hAnsi="Times New Roman"/>
            <w:sz w:val="24"/>
            <w:lang w:val="fr-CA"/>
          </w:rPr>
          <w:t>https://www.inspq.qc.ca/sites/default/files/publications/3148-inegalites-acces-usage-technologies-numeriques.pdf</w:t>
        </w:r>
        <w:proofErr w:type="gramEnd"/>
      </w:hyperlink>
      <w:r w:rsidRPr="007766F1">
        <w:rPr>
          <w:rFonts w:ascii="Times New Roman" w:hAnsi="Times New Roman"/>
          <w:sz w:val="24"/>
          <w:lang w:val="fr-CA"/>
        </w:rPr>
        <w:t xml:space="preserve">].  </w:t>
      </w:r>
    </w:p>
  </w:endnote>
  <w:endnote w:id="9">
    <w:p w14:paraId="25EF6542" w14:textId="41D339D8"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sz w:val="24"/>
        </w:rPr>
        <w:t xml:space="preserve">8. BOURGET, </w:t>
      </w:r>
      <w:proofErr w:type="gramStart"/>
      <w:r>
        <w:rPr>
          <w:rFonts w:ascii="Times New Roman" w:hAnsi="Times New Roman"/>
          <w:sz w:val="24"/>
        </w:rPr>
        <w:t>Claire</w:t>
      </w:r>
      <w:proofErr w:type="gramEnd"/>
      <w:r>
        <w:rPr>
          <w:rFonts w:ascii="Times New Roman" w:hAnsi="Times New Roman"/>
          <w:sz w:val="24"/>
        </w:rPr>
        <w:t xml:space="preserve"> and Jonathan COUTURIER. </w:t>
      </w:r>
      <w:r w:rsidR="001552A1" w:rsidRPr="007A6BE2">
        <w:rPr>
          <w:rFonts w:ascii="Times New Roman" w:hAnsi="Times New Roman" w:cs="Times New Roman"/>
          <w:sz w:val="24"/>
          <w:szCs w:val="24"/>
          <w:lang w:val="fr-CA"/>
        </w:rPr>
        <w:t>“</w:t>
      </w:r>
      <w:r w:rsidRPr="007766F1">
        <w:rPr>
          <w:rFonts w:ascii="Times New Roman" w:hAnsi="Times New Roman"/>
          <w:sz w:val="24"/>
          <w:lang w:val="fr-CA"/>
        </w:rPr>
        <w:t xml:space="preserve">Portrait numérique des foyers québécois, </w:t>
      </w:r>
      <w:proofErr w:type="spellStart"/>
      <w:r w:rsidRPr="007766F1">
        <w:rPr>
          <w:rFonts w:ascii="Times New Roman" w:hAnsi="Times New Roman"/>
          <w:i/>
          <w:sz w:val="24"/>
          <w:lang w:val="fr-CA"/>
        </w:rPr>
        <w:t>NETendances</w:t>
      </w:r>
      <w:proofErr w:type="spellEnd"/>
      <w:r w:rsidRPr="007766F1">
        <w:rPr>
          <w:rFonts w:ascii="Times New Roman" w:hAnsi="Times New Roman"/>
          <w:i/>
          <w:sz w:val="24"/>
          <w:lang w:val="fr-CA"/>
        </w:rPr>
        <w:t xml:space="preserve"> 2020</w:t>
      </w:r>
      <w:r w:rsidRPr="007766F1">
        <w:rPr>
          <w:rFonts w:ascii="Times New Roman" w:hAnsi="Times New Roman"/>
          <w:sz w:val="24"/>
          <w:lang w:val="fr-CA"/>
        </w:rPr>
        <w:t xml:space="preserve">, </w:t>
      </w:r>
      <w:hyperlink r:id="rId11" w:history="1">
        <w:r w:rsidRPr="007766F1">
          <w:rPr>
            <w:rFonts w:ascii="Times New Roman" w:hAnsi="Times New Roman"/>
            <w:sz w:val="24"/>
            <w:lang w:val="fr-CA"/>
          </w:rPr>
          <w:t>Académie de la transformation numérique (ATN), vol.</w:t>
        </w:r>
      </w:hyperlink>
      <w:hyperlink r:id="rId12" w:history="1">
        <w:r w:rsidRPr="007766F1">
          <w:rPr>
            <w:rFonts w:ascii="Times New Roman" w:hAnsi="Times New Roman"/>
            <w:sz w:val="24"/>
            <w:lang w:val="fr-CA"/>
          </w:rPr>
          <w:t xml:space="preserve"> </w:t>
        </w:r>
        <w:r>
          <w:rPr>
            <w:rFonts w:ascii="Times New Roman" w:hAnsi="Times New Roman"/>
            <w:sz w:val="24"/>
          </w:rPr>
          <w:t>11,</w:t>
        </w:r>
        <w:r>
          <w:rPr>
            <w:rFonts w:ascii="Times New Roman" w:hAnsi="Times New Roman"/>
            <w:sz w:val="24"/>
            <w:vertAlign w:val="superscript"/>
          </w:rPr>
          <w:t xml:space="preserve"> </w:t>
        </w:r>
        <w:r>
          <w:rPr>
            <w:rFonts w:ascii="Times New Roman" w:hAnsi="Times New Roman"/>
            <w:sz w:val="24"/>
          </w:rPr>
          <w:t>No. 3, [online], 2020,</w:t>
        </w:r>
      </w:hyperlink>
      <w:r>
        <w:rPr>
          <w:rFonts w:ascii="Times New Roman" w:hAnsi="Times New Roman"/>
          <w:sz w:val="24"/>
        </w:rPr>
        <w:t xml:space="preserve"> p. 4. [</w:t>
      </w:r>
      <w:hyperlink r:id="rId13" w:history="1">
        <w:r>
          <w:rPr>
            <w:rStyle w:val="Lienhypertexte"/>
            <w:rFonts w:ascii="Times New Roman" w:hAnsi="Times New Roman"/>
            <w:sz w:val="24"/>
          </w:rPr>
          <w:t>https://transformation-numerique.ulaval.ca/wp-content/uploads/2022/09/netendances-2020-portrait-numerique-des-foyers-quebecois.pdf</w:t>
        </w:r>
      </w:hyperlink>
      <w:r>
        <w:rPr>
          <w:rFonts w:ascii="Times New Roman" w:hAnsi="Times New Roman"/>
          <w:sz w:val="24"/>
        </w:rPr>
        <w:t>].</w:t>
      </w:r>
    </w:p>
  </w:endnote>
  <w:endnote w:id="10">
    <w:p w14:paraId="6C0C5676" w14:textId="6EC42A45" w:rsidR="00DE00D0" w:rsidRPr="00444D5E" w:rsidRDefault="003B7F2D" w:rsidP="007F6DB9">
      <w:pPr>
        <w:pStyle w:val="Notedefin"/>
        <w:spacing w:before="240"/>
        <w:jc w:val="both"/>
        <w:rPr>
          <w:rFonts w:ascii="Times New Roman" w:hAnsi="Times New Roman" w:cs="Times New Roman"/>
          <w:sz w:val="24"/>
          <w:szCs w:val="24"/>
        </w:rPr>
      </w:pPr>
      <w:r>
        <w:rPr>
          <w:rFonts w:ascii="Times New Roman" w:hAnsi="Times New Roman"/>
          <w:sz w:val="24"/>
        </w:rPr>
        <w:t xml:space="preserve">9. CHARNOCK, Sarah, HEISZ, </w:t>
      </w:r>
      <w:proofErr w:type="gramStart"/>
      <w:r>
        <w:rPr>
          <w:rFonts w:ascii="Times New Roman" w:hAnsi="Times New Roman"/>
          <w:sz w:val="24"/>
        </w:rPr>
        <w:t>Andrew</w:t>
      </w:r>
      <w:proofErr w:type="gramEnd"/>
      <w:r>
        <w:rPr>
          <w:rFonts w:ascii="Times New Roman" w:hAnsi="Times New Roman"/>
          <w:sz w:val="24"/>
        </w:rPr>
        <w:t xml:space="preserve"> and Jennifer KADDATZ. </w:t>
      </w:r>
      <w:r w:rsidR="001552A1">
        <w:rPr>
          <w:rFonts w:ascii="Times New Roman" w:hAnsi="Times New Roman"/>
          <w:sz w:val="24"/>
        </w:rPr>
        <w:t>“</w:t>
      </w:r>
      <w:r>
        <w:rPr>
          <w:rFonts w:ascii="Times New Roman" w:hAnsi="Times New Roman"/>
          <w:sz w:val="24"/>
        </w:rPr>
        <w:t>Canadians</w:t>
      </w:r>
      <w:r w:rsidR="001552A1">
        <w:rPr>
          <w:rFonts w:ascii="Times New Roman" w:hAnsi="Times New Roman"/>
          <w:sz w:val="24"/>
        </w:rPr>
        <w:t>’</w:t>
      </w:r>
      <w:r>
        <w:rPr>
          <w:rFonts w:ascii="Times New Roman" w:hAnsi="Times New Roman"/>
          <w:sz w:val="24"/>
        </w:rPr>
        <w:t xml:space="preserve"> Well-being in Year One of the COVID-19 Pandemic,</w:t>
      </w:r>
      <w:r w:rsidR="001552A1">
        <w:rPr>
          <w:rFonts w:ascii="Times New Roman" w:hAnsi="Times New Roman"/>
          <w:sz w:val="24"/>
        </w:rPr>
        <w:t>”</w:t>
      </w:r>
      <w:r>
        <w:rPr>
          <w:rFonts w:ascii="Times New Roman" w:hAnsi="Times New Roman"/>
          <w:sz w:val="24"/>
        </w:rPr>
        <w:t xml:space="preserve"> </w:t>
      </w:r>
      <w:r>
        <w:rPr>
          <w:rFonts w:ascii="Times New Roman" w:hAnsi="Times New Roman"/>
          <w:i/>
          <w:sz w:val="24"/>
        </w:rPr>
        <w:t xml:space="preserve">The Vanier Institute of the Family, </w:t>
      </w:r>
      <w:r>
        <w:rPr>
          <w:rFonts w:ascii="Times New Roman" w:hAnsi="Times New Roman"/>
          <w:sz w:val="24"/>
        </w:rPr>
        <w:t>Statistics Canada, [online], 15 April 2021.</w:t>
      </w:r>
      <w:r>
        <w:rPr>
          <w:rFonts w:ascii="Times New Roman" w:hAnsi="Times New Roman"/>
          <w:sz w:val="24"/>
        </w:rPr>
        <w:br/>
      </w:r>
      <w:r>
        <w:rPr>
          <w:rStyle w:val="Lienhypertexte"/>
          <w:rFonts w:ascii="Times New Roman" w:hAnsi="Times New Roman"/>
          <w:sz w:val="24"/>
        </w:rPr>
        <w:t>[https://www150.statcan.gc.ca/n1/pub/75f0002m/75f0002m2021003-eng.htm#n22]</w:t>
      </w:r>
      <w:r>
        <w:rPr>
          <w:rFonts w:ascii="Times New Roman" w:hAnsi="Times New Roman"/>
          <w:sz w:val="24"/>
        </w:rPr>
        <w:t xml:space="preserve">. </w:t>
      </w:r>
    </w:p>
  </w:endnote>
  <w:endnote w:id="11">
    <w:p w14:paraId="519629C4" w14:textId="24CB0AB2" w:rsidR="00DE00D0" w:rsidRPr="007766F1" w:rsidRDefault="003B7F2D" w:rsidP="007F6DB9">
      <w:pPr>
        <w:spacing w:before="240" w:after="80"/>
        <w:contextualSpacing/>
        <w:jc w:val="both"/>
        <w:rPr>
          <w:rFonts w:ascii="Times New Roman" w:hAnsi="Times New Roman" w:cs="Times New Roman"/>
          <w:sz w:val="24"/>
          <w:szCs w:val="24"/>
          <w:lang w:val="fr-CA"/>
        </w:rPr>
      </w:pPr>
      <w:r w:rsidRPr="007766F1">
        <w:rPr>
          <w:rFonts w:ascii="Times New Roman" w:hAnsi="Times New Roman"/>
          <w:sz w:val="24"/>
          <w:lang w:val="fr-CA"/>
        </w:rPr>
        <w:t xml:space="preserve">10. LECHAUME, Aline and Fréderic SAVARD. </w:t>
      </w:r>
      <w:r w:rsidRPr="007766F1">
        <w:rPr>
          <w:rFonts w:ascii="Times New Roman" w:hAnsi="Times New Roman"/>
          <w:i/>
          <w:sz w:val="24"/>
          <w:lang w:val="fr-CA"/>
        </w:rPr>
        <w:t>Avis sur la mesure de l</w:t>
      </w:r>
      <w:r w:rsidR="001552A1">
        <w:rPr>
          <w:rFonts w:ascii="Times New Roman" w:hAnsi="Times New Roman"/>
          <w:i/>
          <w:sz w:val="24"/>
          <w:lang w:val="fr-CA"/>
        </w:rPr>
        <w:t>’</w:t>
      </w:r>
      <w:r w:rsidRPr="007766F1">
        <w:rPr>
          <w:rFonts w:ascii="Times New Roman" w:hAnsi="Times New Roman"/>
          <w:i/>
          <w:sz w:val="24"/>
          <w:lang w:val="fr-CA"/>
        </w:rPr>
        <w:t>exclusion sociale associée à la pauvreté : des indicateurs à suivre</w:t>
      </w:r>
      <w:r w:rsidRPr="007766F1">
        <w:rPr>
          <w:rFonts w:ascii="Times New Roman" w:hAnsi="Times New Roman"/>
          <w:sz w:val="24"/>
          <w:lang w:val="fr-CA"/>
        </w:rPr>
        <w:t>, Centre d</w:t>
      </w:r>
      <w:r w:rsidR="001552A1">
        <w:rPr>
          <w:rFonts w:ascii="Times New Roman" w:hAnsi="Times New Roman"/>
          <w:sz w:val="24"/>
          <w:lang w:val="fr-CA"/>
        </w:rPr>
        <w:t>’</w:t>
      </w:r>
      <w:r w:rsidRPr="007766F1">
        <w:rPr>
          <w:rFonts w:ascii="Times New Roman" w:hAnsi="Times New Roman"/>
          <w:sz w:val="24"/>
          <w:lang w:val="fr-CA"/>
        </w:rPr>
        <w:t>étude sur la pauvreté et l</w:t>
      </w:r>
      <w:r w:rsidR="001552A1">
        <w:rPr>
          <w:rFonts w:ascii="Times New Roman" w:hAnsi="Times New Roman"/>
          <w:sz w:val="24"/>
          <w:lang w:val="fr-CA"/>
        </w:rPr>
        <w:t>’</w:t>
      </w:r>
      <w:r w:rsidRPr="007766F1">
        <w:rPr>
          <w:rFonts w:ascii="Times New Roman" w:hAnsi="Times New Roman"/>
          <w:sz w:val="24"/>
          <w:lang w:val="fr-CA"/>
        </w:rPr>
        <w:t>exclusion, Gouvernement du Québec, [online], 2015, p. 1.</w:t>
      </w:r>
    </w:p>
    <w:p w14:paraId="08CD2371" w14:textId="77777777" w:rsidR="00DE00D0" w:rsidRPr="007766F1" w:rsidRDefault="00DE00D0" w:rsidP="007F6DB9">
      <w:pPr>
        <w:spacing w:after="80"/>
        <w:contextualSpacing/>
        <w:jc w:val="both"/>
        <w:rPr>
          <w:rFonts w:ascii="Times New Roman" w:hAnsi="Times New Roman" w:cs="Times New Roman"/>
          <w:sz w:val="24"/>
          <w:szCs w:val="24"/>
          <w:lang w:val="fr-CA"/>
        </w:rPr>
      </w:pPr>
      <w:r w:rsidRPr="007766F1">
        <w:rPr>
          <w:rFonts w:ascii="Times New Roman" w:hAnsi="Times New Roman"/>
          <w:sz w:val="24"/>
          <w:lang w:val="fr-CA"/>
        </w:rPr>
        <w:t>[</w:t>
      </w:r>
      <w:hyperlink r:id="rId14" w:history="1">
        <w:r w:rsidRPr="007766F1">
          <w:rPr>
            <w:rStyle w:val="Lienhypertexte"/>
            <w:rFonts w:ascii="Times New Roman" w:hAnsi="Times New Roman"/>
            <w:sz w:val="24"/>
            <w:lang w:val="fr-CA"/>
          </w:rPr>
          <w:t>https://www.mtess.gouv.qc.ca/publications/pdf/CEPE_2015_Indicateurs_exclusion_sociale.pdf</w:t>
        </w:r>
      </w:hyperlink>
      <w:r w:rsidRPr="007766F1">
        <w:rPr>
          <w:rFonts w:ascii="Times New Roman" w:hAnsi="Times New Roman"/>
          <w:sz w:val="24"/>
          <w:lang w:val="fr-CA"/>
        </w:rPr>
        <w:t>].</w:t>
      </w:r>
    </w:p>
  </w:endnote>
  <w:endnote w:id="12">
    <w:p w14:paraId="40D5545B" w14:textId="184D930F"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sz w:val="24"/>
        </w:rPr>
        <w:t xml:space="preserve">11.  </w:t>
      </w:r>
      <w:r>
        <w:rPr>
          <w:rFonts w:ascii="Times New Roman" w:hAnsi="Times New Roman"/>
          <w:i/>
          <w:sz w:val="24"/>
        </w:rPr>
        <w:t>Ibid</w:t>
      </w:r>
      <w:r>
        <w:rPr>
          <w:rFonts w:ascii="Times New Roman" w:hAnsi="Times New Roman"/>
          <w:sz w:val="24"/>
        </w:rPr>
        <w:t>. p. 2.</w:t>
      </w:r>
    </w:p>
  </w:endnote>
  <w:endnote w:id="13">
    <w:p w14:paraId="3C375035" w14:textId="01D6A178" w:rsidR="003036A3" w:rsidRPr="00414C21" w:rsidRDefault="003B7F2D" w:rsidP="002C6BBB">
      <w:pPr>
        <w:pStyle w:val="Notedefin"/>
        <w:spacing w:before="240"/>
        <w:rPr>
          <w:rFonts w:ascii="Times New Roman" w:hAnsi="Times New Roman" w:cs="Times New Roman"/>
          <w:sz w:val="24"/>
          <w:szCs w:val="24"/>
        </w:rPr>
      </w:pPr>
      <w:r>
        <w:rPr>
          <w:rFonts w:ascii="Times New Roman" w:hAnsi="Times New Roman"/>
          <w:sz w:val="24"/>
        </w:rPr>
        <w:t>12. INTERNATIONAL NETWORK ON THE DISABILITY CREATION PROCESS, The Human Development Model - Disability Creation Process, [online]. [https://ripph.qc.ca/modele-mdh-pph/le-modele] (Accessed April 03, 2023).</w:t>
      </w:r>
    </w:p>
  </w:endnote>
  <w:endnote w:id="14">
    <w:p w14:paraId="53120AA3" w14:textId="130CE936" w:rsidR="00DE00D0" w:rsidRPr="00444D5E" w:rsidRDefault="003B7F2D" w:rsidP="00513B36">
      <w:pPr>
        <w:pStyle w:val="Notedefin"/>
        <w:spacing w:before="240"/>
        <w:rPr>
          <w:rFonts w:ascii="Times New Roman" w:hAnsi="Times New Roman" w:cs="Times New Roman"/>
          <w:sz w:val="24"/>
          <w:szCs w:val="24"/>
        </w:rPr>
      </w:pPr>
      <w:r>
        <w:rPr>
          <w:rFonts w:ascii="Times New Roman" w:hAnsi="Times New Roman"/>
          <w:sz w:val="24"/>
        </w:rPr>
        <w:t>13. UNIVERSITY OF DALHOUSIE. [online]. [</w:t>
      </w:r>
      <w:hyperlink r:id="rId15" w:history="1">
        <w:r>
          <w:rPr>
            <w:rStyle w:val="Lienhypertexte"/>
            <w:rFonts w:ascii="Times New Roman" w:hAnsi="Times New Roman"/>
            <w:sz w:val="24"/>
          </w:rPr>
          <w:t>https://cdn.dal.ca/content/dam/dalhousie/pdf/diff/ace-women-health/SEI/ACEWH_fiches_de_reference.pdf</w:t>
        </w:r>
      </w:hyperlink>
      <w:r>
        <w:rPr>
          <w:rFonts w:ascii="Times New Roman" w:hAnsi="Times New Roman"/>
          <w:sz w:val="24"/>
        </w:rPr>
        <w:t>]  (Accessed March 29, 2023).</w:t>
      </w:r>
    </w:p>
  </w:endnote>
  <w:endnote w:id="15">
    <w:p w14:paraId="01CF9C89" w14:textId="3C51E77F" w:rsidR="00F04A09" w:rsidRDefault="003B7F2D" w:rsidP="002C6BBB">
      <w:pPr>
        <w:pStyle w:val="Notedefin"/>
        <w:spacing w:before="240"/>
        <w:jc w:val="both"/>
        <w:rPr>
          <w:rFonts w:ascii="Times New Roman" w:hAnsi="Times New Roman" w:cs="Times New Roman"/>
          <w:sz w:val="24"/>
          <w:szCs w:val="24"/>
        </w:rPr>
      </w:pPr>
      <w:r>
        <w:rPr>
          <w:rFonts w:ascii="Times New Roman" w:hAnsi="Times New Roman"/>
          <w:sz w:val="24"/>
        </w:rPr>
        <w:t xml:space="preserve">14. STATISTICS CANADA. Social participation and the health and well-being of Canadian seniors, Research, Health Reports, Vol. 23, No. 4, [online], December 2012, Catalog #82-003-XPE, p. 10. </w:t>
      </w:r>
    </w:p>
    <w:p w14:paraId="3E55F9BE" w14:textId="44DD00B5" w:rsidR="00701577" w:rsidRDefault="00780687" w:rsidP="00780687">
      <w:pPr>
        <w:pStyle w:val="Notedefin"/>
        <w:jc w:val="both"/>
        <w:rPr>
          <w:rFonts w:ascii="Times New Roman" w:hAnsi="Times New Roman" w:cs="Times New Roman"/>
          <w:sz w:val="24"/>
          <w:szCs w:val="24"/>
        </w:rPr>
      </w:pPr>
      <w:r>
        <w:rPr>
          <w:rFonts w:ascii="Times New Roman" w:hAnsi="Times New Roman"/>
          <w:sz w:val="24"/>
        </w:rPr>
        <w:t>[</w:t>
      </w:r>
      <w:hyperlink r:id="rId16" w:history="1">
        <w:r>
          <w:rPr>
            <w:rStyle w:val="Lienhypertexte"/>
            <w:rFonts w:ascii="Times New Roman" w:hAnsi="Times New Roman"/>
            <w:sz w:val="24"/>
          </w:rPr>
          <w:t>https://www150.statcan.gc.ca/n1/fr/pub/82-003-x/2012004/article/11720-eng.pdf?st=sRddOMfG</w:t>
        </w:r>
      </w:hyperlink>
      <w:r>
        <w:rPr>
          <w:rFonts w:ascii="Times New Roman" w:hAnsi="Times New Roman"/>
          <w:sz w:val="24"/>
        </w:rPr>
        <w:t xml:space="preserve">].  </w:t>
      </w:r>
    </w:p>
    <w:p w14:paraId="40BF347C" w14:textId="2D2AD85E" w:rsidR="002C2651" w:rsidRPr="007766F1" w:rsidRDefault="00E104DB" w:rsidP="00780687">
      <w:pPr>
        <w:pStyle w:val="Notedefin"/>
        <w:jc w:val="both"/>
        <w:rPr>
          <w:rFonts w:ascii="Times New Roman" w:hAnsi="Times New Roman" w:cs="Times New Roman"/>
          <w:sz w:val="24"/>
          <w:szCs w:val="24"/>
          <w:lang w:val="fr-CA"/>
        </w:rPr>
      </w:pPr>
      <w:proofErr w:type="spellStart"/>
      <w:r w:rsidRPr="007766F1">
        <w:rPr>
          <w:rFonts w:ascii="Times New Roman" w:hAnsi="Times New Roman"/>
          <w:sz w:val="24"/>
          <w:lang w:val="fr-CA"/>
        </w:rPr>
        <w:t>See</w:t>
      </w:r>
      <w:proofErr w:type="spellEnd"/>
      <w:r w:rsidRPr="007766F1">
        <w:rPr>
          <w:rFonts w:ascii="Times New Roman" w:hAnsi="Times New Roman"/>
          <w:sz w:val="24"/>
          <w:lang w:val="fr-CA"/>
        </w:rPr>
        <w:t xml:space="preserve"> </w:t>
      </w:r>
      <w:proofErr w:type="spellStart"/>
      <w:r w:rsidRPr="007766F1">
        <w:rPr>
          <w:rFonts w:ascii="Times New Roman" w:hAnsi="Times New Roman"/>
          <w:sz w:val="24"/>
          <w:lang w:val="fr-CA"/>
        </w:rPr>
        <w:t>also</w:t>
      </w:r>
      <w:proofErr w:type="spellEnd"/>
      <w:r w:rsidRPr="007766F1">
        <w:rPr>
          <w:rFonts w:ascii="Times New Roman" w:hAnsi="Times New Roman"/>
          <w:sz w:val="24"/>
          <w:lang w:val="fr-CA"/>
        </w:rPr>
        <w:t>: INSTITUT NATIONAL DE LA SANTÉ PUBLIQUE DU QUÉBEC ET COLLABORATEURS. La participation sociale des aînés dans une perspective de vieillissement en santé : réflexion critique appuyée sur une analyse documentaire, [online] 2008, 134 p.</w:t>
      </w:r>
    </w:p>
    <w:p w14:paraId="07EEDF11" w14:textId="68091920" w:rsidR="00E104DB" w:rsidRPr="007766F1" w:rsidRDefault="002C2651" w:rsidP="00780687">
      <w:pPr>
        <w:pStyle w:val="Notedefin"/>
        <w:jc w:val="both"/>
        <w:rPr>
          <w:rFonts w:ascii="Times New Roman" w:hAnsi="Times New Roman" w:cs="Times New Roman"/>
          <w:sz w:val="24"/>
          <w:szCs w:val="24"/>
          <w:lang w:val="fr-CA"/>
        </w:rPr>
      </w:pPr>
      <w:r w:rsidRPr="007766F1">
        <w:rPr>
          <w:rFonts w:ascii="Times New Roman" w:hAnsi="Times New Roman"/>
          <w:sz w:val="24"/>
          <w:lang w:val="fr-CA"/>
        </w:rPr>
        <w:t xml:space="preserve"> [</w:t>
      </w:r>
      <w:hyperlink r:id="rId17" w:history="1">
        <w:r w:rsidRPr="007766F1">
          <w:rPr>
            <w:rStyle w:val="Lienhypertexte"/>
            <w:rFonts w:ascii="Times New Roman" w:hAnsi="Times New Roman"/>
            <w:sz w:val="24"/>
            <w:lang w:val="fr-CA"/>
          </w:rPr>
          <w:t>https://www.inspq.qc.ca/pdf/publications/859_RapportParticipationSociale.pdf</w:t>
        </w:r>
      </w:hyperlink>
      <w:r w:rsidRPr="007766F1">
        <w:rPr>
          <w:rStyle w:val="Lienhypertexte"/>
          <w:rFonts w:ascii="Times New Roman" w:hAnsi="Times New Roman"/>
          <w:sz w:val="24"/>
          <w:lang w:val="fr-CA"/>
        </w:rPr>
        <w:t>].</w:t>
      </w:r>
      <w:r w:rsidRPr="007766F1">
        <w:rPr>
          <w:rFonts w:ascii="Times New Roman" w:hAnsi="Times New Roman"/>
          <w:sz w:val="24"/>
          <w:lang w:val="fr-CA"/>
        </w:rPr>
        <w:t xml:space="preserve"> </w:t>
      </w:r>
    </w:p>
  </w:endnote>
  <w:endnote w:id="16">
    <w:p w14:paraId="261E9D02" w14:textId="70A94FDA" w:rsidR="00DE00D0" w:rsidRPr="007766F1" w:rsidRDefault="003B7F2D" w:rsidP="007F6DB9">
      <w:pPr>
        <w:pStyle w:val="Notedefin"/>
        <w:spacing w:before="240" w:after="80"/>
        <w:jc w:val="both"/>
        <w:rPr>
          <w:rFonts w:ascii="Times New Roman" w:hAnsi="Times New Roman" w:cs="Times New Roman"/>
          <w:sz w:val="24"/>
          <w:szCs w:val="24"/>
          <w:lang w:val="fr-CA"/>
        </w:rPr>
      </w:pPr>
      <w:r w:rsidRPr="007766F1">
        <w:rPr>
          <w:rFonts w:ascii="Times New Roman" w:hAnsi="Times New Roman"/>
          <w:sz w:val="24"/>
          <w:lang w:val="fr-CA"/>
        </w:rPr>
        <w:t xml:space="preserve">15. SAMSON, Esther </w:t>
      </w:r>
      <w:r w:rsidR="00BF1E93">
        <w:rPr>
          <w:rFonts w:ascii="Times New Roman" w:hAnsi="Times New Roman"/>
          <w:sz w:val="24"/>
          <w:lang w:val="fr-CA"/>
        </w:rPr>
        <w:t>et al</w:t>
      </w:r>
      <w:r w:rsidRPr="007766F1">
        <w:rPr>
          <w:rFonts w:ascii="Times New Roman" w:hAnsi="Times New Roman"/>
          <w:sz w:val="24"/>
          <w:lang w:val="fr-CA"/>
        </w:rPr>
        <w:t>. Les préjugés un obstacle majeur à la lutte à la pauvreté, Centre d</w:t>
      </w:r>
      <w:r w:rsidR="001552A1">
        <w:rPr>
          <w:rFonts w:ascii="Times New Roman" w:hAnsi="Times New Roman"/>
          <w:sz w:val="24"/>
          <w:lang w:val="fr-CA"/>
        </w:rPr>
        <w:t>’</w:t>
      </w:r>
      <w:r w:rsidRPr="007766F1">
        <w:rPr>
          <w:rFonts w:ascii="Times New Roman" w:hAnsi="Times New Roman"/>
          <w:sz w:val="24"/>
          <w:lang w:val="fr-CA"/>
        </w:rPr>
        <w:t>étude sur la pauvreté et l</w:t>
      </w:r>
      <w:r w:rsidR="001552A1">
        <w:rPr>
          <w:rFonts w:ascii="Times New Roman" w:hAnsi="Times New Roman"/>
          <w:sz w:val="24"/>
          <w:lang w:val="fr-CA"/>
        </w:rPr>
        <w:t>’</w:t>
      </w:r>
      <w:r w:rsidRPr="007766F1">
        <w:rPr>
          <w:rFonts w:ascii="Times New Roman" w:hAnsi="Times New Roman"/>
          <w:sz w:val="24"/>
          <w:lang w:val="fr-CA"/>
        </w:rPr>
        <w:t>exclusion, Québec, [online], 2021, p. 27. [</w:t>
      </w:r>
      <w:hyperlink r:id="rId18" w:history="1">
        <w:r w:rsidRPr="007766F1">
          <w:rPr>
            <w:rStyle w:val="Lienhypertexte"/>
            <w:rFonts w:ascii="Times New Roman" w:hAnsi="Times New Roman"/>
            <w:sz w:val="24"/>
            <w:lang w:val="fr-CA"/>
          </w:rPr>
          <w:t>https://cdn-contenu.quebec.ca/cdn-contenu/adm/min/emploi-solidarite-sociale/cepe/publications/RA_avis_prejuges_CEPE.pdf</w:t>
        </w:r>
      </w:hyperlink>
      <w:r w:rsidRPr="007766F1">
        <w:rPr>
          <w:rFonts w:ascii="Times New Roman" w:hAnsi="Times New Roman"/>
          <w:sz w:val="24"/>
          <w:lang w:val="fr-CA"/>
        </w:rPr>
        <w:t>].</w:t>
      </w:r>
    </w:p>
  </w:endnote>
  <w:endnote w:id="17">
    <w:p w14:paraId="122B9199" w14:textId="71A3CA15" w:rsidR="00DE00D0" w:rsidRPr="007766F1" w:rsidRDefault="003B7F2D" w:rsidP="007F6DB9">
      <w:pPr>
        <w:pStyle w:val="Notedefin"/>
        <w:spacing w:before="240"/>
        <w:jc w:val="both"/>
        <w:rPr>
          <w:rFonts w:ascii="Times New Roman" w:hAnsi="Times New Roman" w:cs="Times New Roman"/>
          <w:sz w:val="24"/>
          <w:szCs w:val="24"/>
          <w:lang w:val="fr-CA"/>
        </w:rPr>
      </w:pPr>
      <w:r w:rsidRPr="007766F1">
        <w:rPr>
          <w:rFonts w:ascii="Times New Roman" w:hAnsi="Times New Roman"/>
          <w:sz w:val="24"/>
          <w:lang w:val="fr-CA"/>
        </w:rPr>
        <w:t xml:space="preserve">16. MINISTÈRE DE LA JUSTICE, </w:t>
      </w:r>
      <w:r w:rsidRPr="007766F1">
        <w:rPr>
          <w:rFonts w:ascii="Times New Roman" w:hAnsi="Times New Roman"/>
          <w:i/>
          <w:sz w:val="24"/>
          <w:lang w:val="fr-CA"/>
        </w:rPr>
        <w:t>Plan stratégique 2019-2023</w:t>
      </w:r>
      <w:r w:rsidRPr="007766F1">
        <w:rPr>
          <w:rFonts w:ascii="Times New Roman" w:hAnsi="Times New Roman"/>
          <w:sz w:val="24"/>
          <w:lang w:val="fr-CA"/>
        </w:rPr>
        <w:t>, Gouvernement du Québec, [online], 2021, p. 8. [</w:t>
      </w:r>
      <w:hyperlink r:id="rId19" w:history="1">
        <w:r w:rsidRPr="007766F1">
          <w:rPr>
            <w:rStyle w:val="Lienhypertexte"/>
            <w:rFonts w:ascii="Times New Roman" w:hAnsi="Times New Roman"/>
            <w:sz w:val="24"/>
            <w:lang w:val="fr-CA"/>
          </w:rPr>
          <w:t>https://cdn-contenu.quebec.ca/cdn-contenu/adm/min/justice/publications-adm/plan-strategique/PL_strat_2019-2023_MJQ.pdf</w:t>
        </w:r>
      </w:hyperlink>
      <w:r w:rsidRPr="007766F1">
        <w:rPr>
          <w:rFonts w:ascii="Times New Roman" w:hAnsi="Times New Roman"/>
          <w:sz w:val="24"/>
          <w:lang w:val="fr-CA"/>
        </w:rPr>
        <w:t xml:space="preserve">]. </w:t>
      </w:r>
    </w:p>
  </w:endnote>
  <w:endnote w:id="18">
    <w:p w14:paraId="60B4E9C3" w14:textId="1D72FA4C" w:rsidR="00DE00D0" w:rsidRPr="00444D5E" w:rsidRDefault="003B7F2D" w:rsidP="00087A4F">
      <w:pPr>
        <w:pStyle w:val="Notedefin"/>
        <w:spacing w:before="240"/>
        <w:jc w:val="both"/>
        <w:rPr>
          <w:rFonts w:ascii="Times New Roman" w:hAnsi="Times New Roman" w:cs="Times New Roman"/>
          <w:sz w:val="24"/>
          <w:szCs w:val="24"/>
        </w:rPr>
      </w:pPr>
      <w:r>
        <w:rPr>
          <w:rFonts w:ascii="Times New Roman" w:hAnsi="Times New Roman"/>
          <w:sz w:val="24"/>
        </w:rPr>
        <w:t>17. Act respecting legal aid and the provision of certain other legal services, 2010, chapter A-14, [online]. [</w:t>
      </w:r>
      <w:hyperlink r:id="rId20" w:anchor=":~:text=L'aide%20juridique%20est%20accord%C3%A9e%20gratuitement%20%C3%A0%20tout%20enfant%20mineur,222022%2C%20c" w:history="1">
        <w:r>
          <w:rPr>
            <w:rStyle w:val="Lienhypertexte"/>
            <w:rFonts w:ascii="Times New Roman" w:hAnsi="Times New Roman"/>
            <w:sz w:val="24"/>
          </w:rPr>
          <w:t>https://www.legisquebec.gouv.qc.ca/en/document/cs/a-14</w:t>
        </w:r>
      </w:hyperlink>
      <w:r>
        <w:rPr>
          <w:rFonts w:ascii="Times New Roman" w:hAnsi="Times New Roman"/>
          <w:sz w:val="24"/>
        </w:rPr>
        <w:t>] (Accessed March 28, 2023).</w:t>
      </w:r>
    </w:p>
  </w:endnote>
  <w:endnote w:id="19">
    <w:p w14:paraId="1778CED6" w14:textId="12F873E7" w:rsidR="00DE00D0" w:rsidRPr="007766F1" w:rsidRDefault="003B7F2D" w:rsidP="007F6DB9">
      <w:pPr>
        <w:pStyle w:val="Notedefin"/>
        <w:spacing w:before="240"/>
        <w:jc w:val="both"/>
        <w:rPr>
          <w:rFonts w:ascii="Times New Roman" w:hAnsi="Times New Roman" w:cs="Times New Roman"/>
          <w:sz w:val="24"/>
          <w:szCs w:val="24"/>
          <w:lang w:val="fr-CA"/>
        </w:rPr>
      </w:pPr>
      <w:r w:rsidRPr="007766F1">
        <w:rPr>
          <w:rFonts w:ascii="Times New Roman" w:hAnsi="Times New Roman"/>
          <w:sz w:val="24"/>
          <w:lang w:val="fr-CA"/>
        </w:rPr>
        <w:t>18. MINISTÈRE DE LA JUSTICE DU QUÉBEC. Programme d</w:t>
      </w:r>
      <w:r w:rsidR="001552A1">
        <w:rPr>
          <w:rFonts w:ascii="Times New Roman" w:hAnsi="Times New Roman"/>
          <w:sz w:val="24"/>
          <w:lang w:val="fr-CA"/>
        </w:rPr>
        <w:t>’</w:t>
      </w:r>
      <w:r w:rsidRPr="007766F1">
        <w:rPr>
          <w:rFonts w:ascii="Times New Roman" w:hAnsi="Times New Roman"/>
          <w:sz w:val="24"/>
          <w:lang w:val="fr-CA"/>
        </w:rPr>
        <w:t>accompagnement justice et intervention communautaire/Programme d</w:t>
      </w:r>
      <w:r w:rsidR="001552A1">
        <w:rPr>
          <w:rFonts w:ascii="Times New Roman" w:hAnsi="Times New Roman"/>
          <w:sz w:val="24"/>
          <w:lang w:val="fr-CA"/>
        </w:rPr>
        <w:t>’</w:t>
      </w:r>
      <w:r w:rsidRPr="007766F1">
        <w:rPr>
          <w:rFonts w:ascii="Times New Roman" w:hAnsi="Times New Roman"/>
          <w:sz w:val="24"/>
          <w:lang w:val="fr-CA"/>
        </w:rPr>
        <w:t>adaptabilité des règles relatives à la poursuite, [online], Version of June 14, 2021.  [</w:t>
      </w:r>
      <w:hyperlink r:id="rId21" w:history="1">
        <w:r w:rsidRPr="007766F1">
          <w:rPr>
            <w:rStyle w:val="Lienhypertexte"/>
            <w:rFonts w:ascii="Times New Roman" w:hAnsi="Times New Roman"/>
            <w:sz w:val="24"/>
            <w:lang w:val="fr-CA"/>
          </w:rPr>
          <w:t>https://www.justice.gouv.qc.ca/fileadmin/user_upload/contenu/documents/Fr__francais_/centredoc/publications/programmes-services/PAJIC/PROG_PAJIC_Cadre_reference_MJQ-P.pdf</w:t>
        </w:r>
      </w:hyperlink>
      <w:r w:rsidRPr="007766F1">
        <w:rPr>
          <w:rFonts w:ascii="Times New Roman" w:hAnsi="Times New Roman"/>
          <w:sz w:val="24"/>
          <w:lang w:val="fr-CA"/>
        </w:rPr>
        <w:t xml:space="preserve">]  </w:t>
      </w:r>
    </w:p>
    <w:p w14:paraId="10A397ED" w14:textId="2DD57886" w:rsidR="00DE00D0" w:rsidRPr="007766F1" w:rsidRDefault="00DE00D0" w:rsidP="007F6DB9">
      <w:pPr>
        <w:pStyle w:val="Notedefin"/>
        <w:jc w:val="both"/>
        <w:rPr>
          <w:rFonts w:ascii="Times New Roman" w:hAnsi="Times New Roman" w:cs="Times New Roman"/>
          <w:sz w:val="24"/>
          <w:szCs w:val="24"/>
          <w:lang w:val="fr-CA"/>
        </w:rPr>
      </w:pPr>
      <w:r w:rsidRPr="007766F1">
        <w:rPr>
          <w:rFonts w:ascii="Times New Roman" w:hAnsi="Times New Roman"/>
          <w:sz w:val="24"/>
          <w:lang w:val="fr-CA"/>
        </w:rPr>
        <w:t>(</w:t>
      </w:r>
      <w:proofErr w:type="spellStart"/>
      <w:r w:rsidRPr="007766F1">
        <w:rPr>
          <w:rFonts w:ascii="Times New Roman" w:hAnsi="Times New Roman"/>
          <w:sz w:val="24"/>
          <w:lang w:val="fr-CA"/>
        </w:rPr>
        <w:t>Accessed</w:t>
      </w:r>
      <w:proofErr w:type="spellEnd"/>
      <w:r w:rsidRPr="007766F1">
        <w:rPr>
          <w:rFonts w:ascii="Times New Roman" w:hAnsi="Times New Roman"/>
          <w:sz w:val="24"/>
          <w:lang w:val="fr-CA"/>
        </w:rPr>
        <w:t xml:space="preserve"> March 28, 2023).</w:t>
      </w:r>
    </w:p>
  </w:endnote>
  <w:endnote w:id="20">
    <w:p w14:paraId="6F080AB4" w14:textId="4F0FE571" w:rsidR="00DE00D0" w:rsidRPr="007766F1" w:rsidRDefault="003B7F2D" w:rsidP="007F6DB9">
      <w:pPr>
        <w:pStyle w:val="Notedefin"/>
        <w:spacing w:before="240"/>
        <w:jc w:val="both"/>
        <w:rPr>
          <w:rFonts w:ascii="Times New Roman" w:hAnsi="Times New Roman" w:cs="Times New Roman"/>
          <w:sz w:val="24"/>
          <w:szCs w:val="24"/>
          <w:lang w:val="fr-CA"/>
        </w:rPr>
      </w:pPr>
      <w:r w:rsidRPr="007766F1">
        <w:rPr>
          <w:rFonts w:ascii="Times New Roman" w:hAnsi="Times New Roman"/>
          <w:sz w:val="24"/>
          <w:lang w:val="fr-CA"/>
        </w:rPr>
        <w:t xml:space="preserve">19. Op. </w:t>
      </w:r>
      <w:proofErr w:type="spellStart"/>
      <w:proofErr w:type="gramStart"/>
      <w:r w:rsidRPr="007766F1">
        <w:rPr>
          <w:rFonts w:ascii="Times New Roman" w:hAnsi="Times New Roman"/>
          <w:sz w:val="24"/>
          <w:lang w:val="fr-CA"/>
        </w:rPr>
        <w:t>cit</w:t>
      </w:r>
      <w:proofErr w:type="spellEnd"/>
      <w:proofErr w:type="gramEnd"/>
      <w:r w:rsidRPr="007766F1">
        <w:rPr>
          <w:rFonts w:ascii="Times New Roman" w:hAnsi="Times New Roman"/>
          <w:sz w:val="24"/>
          <w:lang w:val="fr-CA"/>
        </w:rPr>
        <w:t>, Ministère de la Justice du Québec, June 14, 2021.</w:t>
      </w:r>
    </w:p>
  </w:endnote>
  <w:endnote w:id="21">
    <w:p w14:paraId="42CC4C35" w14:textId="2FE21132" w:rsidR="00DE00D0" w:rsidRPr="007766F1" w:rsidRDefault="003B7F2D" w:rsidP="007F6DB9">
      <w:pPr>
        <w:pStyle w:val="Notedefin"/>
        <w:spacing w:before="240" w:after="80"/>
        <w:jc w:val="both"/>
        <w:rPr>
          <w:rFonts w:ascii="Times New Roman" w:hAnsi="Times New Roman" w:cs="Times New Roman"/>
          <w:sz w:val="24"/>
          <w:szCs w:val="24"/>
          <w:lang w:val="fr-CA"/>
        </w:rPr>
      </w:pPr>
      <w:r w:rsidRPr="007766F1">
        <w:rPr>
          <w:rFonts w:ascii="Times New Roman" w:hAnsi="Times New Roman"/>
          <w:sz w:val="24"/>
          <w:lang w:val="fr-CA"/>
        </w:rPr>
        <w:t xml:space="preserve">20. MINISTÈRE DE LA SÉCURITÉ PUBLIQUE, </w:t>
      </w:r>
      <w:r w:rsidRPr="007766F1">
        <w:rPr>
          <w:rFonts w:ascii="Times New Roman" w:hAnsi="Times New Roman"/>
          <w:i/>
          <w:sz w:val="24"/>
          <w:lang w:val="fr-CA"/>
        </w:rPr>
        <w:t>Profil de la population carcérale 2019-2020</w:t>
      </w:r>
      <w:r w:rsidRPr="007766F1">
        <w:rPr>
          <w:rFonts w:ascii="Times New Roman" w:hAnsi="Times New Roman"/>
          <w:sz w:val="24"/>
          <w:lang w:val="fr-CA"/>
        </w:rPr>
        <w:t>, [online], Gouvernement du Québec, pp. 2-3. [</w:t>
      </w:r>
      <w:hyperlink r:id="rId22" w:history="1">
        <w:r w:rsidRPr="007766F1">
          <w:rPr>
            <w:rStyle w:val="Lienhypertexte"/>
            <w:rFonts w:ascii="Times New Roman" w:hAnsi="Times New Roman"/>
            <w:sz w:val="24"/>
            <w:lang w:val="fr-CA"/>
          </w:rPr>
          <w:t>https://cdn-contenu.quebec.ca/cdn-contenu/adm/min/securite-publique/publications-adm/publications-secteurs/services-correctionnels/profil-clientele-correctionnelle/profil_corr_2019-2020.pdf</w:t>
        </w:r>
      </w:hyperlink>
      <w:r w:rsidRPr="007766F1">
        <w:rPr>
          <w:rFonts w:ascii="Times New Roman" w:hAnsi="Times New Roman"/>
          <w:sz w:val="24"/>
          <w:lang w:val="fr-CA"/>
        </w:rPr>
        <w:t xml:space="preserve">]. </w:t>
      </w:r>
    </w:p>
  </w:endnote>
  <w:endnote w:id="22">
    <w:p w14:paraId="329473D5" w14:textId="15711577" w:rsidR="00DE00D0" w:rsidRPr="007766F1" w:rsidRDefault="003B7F2D" w:rsidP="007F6DB9">
      <w:pPr>
        <w:pStyle w:val="Notedefin"/>
        <w:spacing w:before="240" w:after="80"/>
        <w:jc w:val="both"/>
        <w:rPr>
          <w:rFonts w:ascii="Times New Roman" w:hAnsi="Times New Roman" w:cs="Times New Roman"/>
          <w:sz w:val="24"/>
          <w:szCs w:val="24"/>
          <w:lang w:val="fr-CA"/>
        </w:rPr>
      </w:pPr>
      <w:r w:rsidRPr="007766F1">
        <w:rPr>
          <w:rFonts w:ascii="Times New Roman" w:hAnsi="Times New Roman"/>
          <w:sz w:val="24"/>
          <w:lang w:val="fr-CA"/>
        </w:rPr>
        <w:t xml:space="preserve">21. MINISTÈRE DE LA JUSTICE DU QUÉBEC. </w:t>
      </w:r>
      <w:r w:rsidRPr="007766F1">
        <w:rPr>
          <w:rFonts w:ascii="Times New Roman" w:hAnsi="Times New Roman"/>
          <w:i/>
          <w:sz w:val="24"/>
          <w:lang w:val="fr-CA"/>
        </w:rPr>
        <w:t>Plan stratégique 2019-2023</w:t>
      </w:r>
      <w:r w:rsidRPr="007766F1">
        <w:rPr>
          <w:rFonts w:ascii="Times New Roman" w:hAnsi="Times New Roman"/>
          <w:sz w:val="24"/>
          <w:lang w:val="fr-CA"/>
        </w:rPr>
        <w:t>, Gouvernement du Québec, [online], 2021, p. 8. [</w:t>
      </w:r>
      <w:hyperlink r:id="rId23" w:history="1">
        <w:r w:rsidRPr="007766F1">
          <w:rPr>
            <w:rStyle w:val="Lienhypertexte"/>
            <w:rFonts w:ascii="Times New Roman" w:hAnsi="Times New Roman"/>
            <w:sz w:val="24"/>
            <w:lang w:val="fr-CA"/>
          </w:rPr>
          <w:t>https://cdn-contenu.quebec.ca/cdn-contenu/adm/min/justice/publications-adm/plan-strategique/PL_strat_2019-2023_MJQ.pdf</w:t>
        </w:r>
      </w:hyperlink>
      <w:r w:rsidRPr="007766F1">
        <w:rPr>
          <w:rFonts w:ascii="Times New Roman" w:hAnsi="Times New Roman"/>
          <w:sz w:val="24"/>
          <w:lang w:val="fr-CA"/>
        </w:rPr>
        <w:t>].</w:t>
      </w:r>
    </w:p>
    <w:p w14:paraId="2E512F54" w14:textId="77777777" w:rsidR="00EA665C" w:rsidRPr="007766F1" w:rsidRDefault="00EA665C" w:rsidP="007F6DB9">
      <w:pPr>
        <w:pStyle w:val="Notedefin"/>
        <w:spacing w:before="240" w:after="80"/>
        <w:jc w:val="both"/>
        <w:rPr>
          <w:rFonts w:ascii="Times New Roman" w:hAnsi="Times New Roman" w:cs="Times New Roman"/>
          <w:sz w:val="24"/>
          <w:szCs w:val="24"/>
          <w:lang w:val="fr-CA"/>
        </w:rPr>
      </w:pPr>
    </w:p>
  </w:endnote>
  <w:endnote w:id="23">
    <w:p w14:paraId="025A9940" w14:textId="208DC964" w:rsidR="00EA665C" w:rsidRDefault="00EA665C">
      <w:pPr>
        <w:pStyle w:val="Notedefin"/>
      </w:pPr>
      <w:r>
        <w:rPr>
          <w:rStyle w:val="Appeldenotedefin"/>
          <w:rFonts w:ascii="Times New Roman" w:hAnsi="Times New Roman" w:cs="Times New Roman"/>
          <w:sz w:val="24"/>
          <w:szCs w:val="24"/>
          <w:vertAlign w:val="baseline"/>
        </w:rPr>
        <w:endnoteRef/>
      </w:r>
      <w:r w:rsidRPr="007766F1">
        <w:rPr>
          <w:rFonts w:ascii="Times New Roman" w:hAnsi="Times New Roman"/>
          <w:sz w:val="24"/>
          <w:lang w:val="fr-CA"/>
        </w:rPr>
        <w:t xml:space="preserve">. INSTITUT NATIONAL DE SANTÉ PUBLIQUE DU QUÉBEC. </w:t>
      </w:r>
      <w:hyperlink r:id="rId24" w:history="1">
        <w:r w:rsidRPr="007766F1">
          <w:rPr>
            <w:rFonts w:ascii="Times New Roman" w:hAnsi="Times New Roman"/>
            <w:sz w:val="24"/>
            <w:lang w:val="fr-CA"/>
          </w:rPr>
          <w:t>Les aléas affectés par les changements climatiques : effets sur la santé, vulnérabilités et mesures d</w:t>
        </w:r>
        <w:r w:rsidR="001552A1">
          <w:rPr>
            <w:rFonts w:ascii="Times New Roman" w:hAnsi="Times New Roman"/>
            <w:sz w:val="24"/>
            <w:lang w:val="fr-CA"/>
          </w:rPr>
          <w:t>’</w:t>
        </w:r>
        <w:r w:rsidRPr="007766F1">
          <w:rPr>
            <w:rFonts w:ascii="Times New Roman" w:hAnsi="Times New Roman"/>
            <w:sz w:val="24"/>
            <w:lang w:val="fr-CA"/>
          </w:rPr>
          <w:t xml:space="preserve">adaptation </w:t>
        </w:r>
      </w:hyperlink>
      <w:r w:rsidRPr="007766F1">
        <w:rPr>
          <w:rFonts w:ascii="Times New Roman" w:hAnsi="Times New Roman"/>
          <w:sz w:val="24"/>
          <w:lang w:val="fr-CA"/>
        </w:rPr>
        <w:t>[online],</w:t>
      </w:r>
      <w:r w:rsidRPr="007766F1">
        <w:rPr>
          <w:rFonts w:ascii="Times New Roman" w:hAnsi="Times New Roman"/>
          <w:color w:val="2E2E2E"/>
          <w:sz w:val="24"/>
          <w:lang w:val="fr-CA"/>
        </w:rPr>
        <w:t xml:space="preserve"> p. 11. </w:t>
      </w:r>
      <w:r>
        <w:rPr>
          <w:rFonts w:ascii="Times New Roman" w:hAnsi="Times New Roman"/>
          <w:color w:val="2E2E2E"/>
          <w:sz w:val="24"/>
        </w:rPr>
        <w:t>[</w:t>
      </w:r>
      <w:hyperlink r:id="rId25" w:history="1">
        <w:r>
          <w:rPr>
            <w:rStyle w:val="Lienhypertexte"/>
            <w:rFonts w:ascii="Times New Roman" w:hAnsi="Times New Roman"/>
            <w:sz w:val="24"/>
          </w:rPr>
          <w:t>https://www.inspq.qc.ca/sites/default/files/publications/2771-aleas-changements-climatiques-effets-sante-vulnerabilite-adaptation.pdf</w:t>
        </w:r>
      </w:hyperlink>
      <w:r>
        <w:rPr>
          <w:rStyle w:val="Lienhypertexte"/>
          <w:rFonts w:ascii="Times New Roman" w:hAnsi="Times New Roman"/>
          <w:color w:val="000000" w:themeColor="text1"/>
          <w:sz w:val="24"/>
          <w:u w:val="none"/>
        </w:rPr>
        <w:t>]</w:t>
      </w:r>
      <w:r>
        <w:rPr>
          <w:rFonts w:ascii="Times New Roman" w:hAnsi="Times New Roman"/>
          <w:color w:val="2E2E2E"/>
          <w:sz w:val="24"/>
        </w:rPr>
        <w:t xml:space="preserve"> (Accessed March 19, 2023).</w:t>
      </w:r>
    </w:p>
  </w:endnote>
  <w:endnote w:id="24">
    <w:p w14:paraId="056288EA" w14:textId="2B2E7336" w:rsidR="00DE00D0" w:rsidRPr="00444D5E" w:rsidRDefault="003B7F2D" w:rsidP="007F6DB9">
      <w:pPr>
        <w:pStyle w:val="Notedefin"/>
        <w:spacing w:before="240" w:after="80"/>
        <w:jc w:val="both"/>
        <w:rPr>
          <w:rFonts w:ascii="Times New Roman" w:hAnsi="Times New Roman" w:cs="Times New Roman"/>
          <w:sz w:val="24"/>
          <w:szCs w:val="24"/>
        </w:rPr>
      </w:pPr>
      <w:r>
        <w:rPr>
          <w:rFonts w:ascii="Times New Roman" w:hAnsi="Times New Roman"/>
          <w:sz w:val="24"/>
        </w:rPr>
        <w:t>23. Ibid.</w:t>
      </w:r>
    </w:p>
  </w:endnote>
  <w:endnote w:id="25">
    <w:p w14:paraId="302B1987" w14:textId="1504F2CA" w:rsidR="00DE00D0" w:rsidRPr="007766F1" w:rsidRDefault="00413CCF" w:rsidP="007F6DB9">
      <w:pPr>
        <w:pStyle w:val="Notedefin"/>
        <w:spacing w:before="240" w:after="80"/>
        <w:jc w:val="both"/>
        <w:rPr>
          <w:rFonts w:ascii="Times New Roman" w:hAnsi="Times New Roman" w:cs="Times New Roman"/>
          <w:b/>
          <w:bCs/>
          <w:sz w:val="24"/>
          <w:szCs w:val="24"/>
          <w:lang w:val="fr-CA"/>
        </w:rPr>
      </w:pPr>
      <w:r>
        <w:rPr>
          <w:rFonts w:ascii="Times New Roman" w:hAnsi="Times New Roman"/>
          <w:sz w:val="24"/>
        </w:rPr>
        <w:t xml:space="preserve">24. ENERGY TRANSITION. What is the energy transition? </w:t>
      </w:r>
      <w:r w:rsidRPr="007766F1">
        <w:rPr>
          <w:rFonts w:ascii="Times New Roman" w:hAnsi="Times New Roman"/>
          <w:sz w:val="24"/>
          <w:lang w:val="fr-CA"/>
        </w:rPr>
        <w:t>Gouvernement du Québec, [online], 2023. [</w:t>
      </w:r>
      <w:hyperlink r:id="rId26" w:history="1">
        <w:r w:rsidRPr="007766F1">
          <w:rPr>
            <w:rStyle w:val="Lienhypertexte"/>
            <w:rFonts w:ascii="Times New Roman" w:hAnsi="Times New Roman"/>
            <w:sz w:val="24"/>
            <w:lang w:val="fr-CA"/>
          </w:rPr>
          <w:t>https://transitionenergetique.gouv.qc.ca/en/about</w:t>
        </w:r>
      </w:hyperlink>
      <w:r w:rsidRPr="007766F1">
        <w:rPr>
          <w:rFonts w:ascii="Times New Roman" w:hAnsi="Times New Roman"/>
          <w:sz w:val="24"/>
          <w:lang w:val="fr-CA"/>
        </w:rPr>
        <w:t>].</w:t>
      </w:r>
    </w:p>
  </w:endnote>
  <w:endnote w:id="26">
    <w:p w14:paraId="007F2371" w14:textId="46E5D23D" w:rsidR="00DE00D0" w:rsidRPr="00444D5E" w:rsidRDefault="00413CCF" w:rsidP="007F6DB9">
      <w:pPr>
        <w:tabs>
          <w:tab w:val="left" w:pos="142"/>
        </w:tabs>
        <w:spacing w:before="240" w:after="80"/>
        <w:jc w:val="both"/>
        <w:rPr>
          <w:rFonts w:ascii="Times New Roman" w:hAnsi="Times New Roman" w:cs="Times New Roman"/>
          <w:sz w:val="24"/>
          <w:szCs w:val="24"/>
        </w:rPr>
      </w:pPr>
      <w:r w:rsidRPr="007766F1">
        <w:rPr>
          <w:rFonts w:ascii="Times New Roman" w:hAnsi="Times New Roman"/>
          <w:sz w:val="24"/>
          <w:lang w:val="fr-CA"/>
        </w:rPr>
        <w:t>25. MINISTÈRE DE L</w:t>
      </w:r>
      <w:r w:rsidR="001552A1">
        <w:rPr>
          <w:rFonts w:ascii="Times New Roman" w:hAnsi="Times New Roman"/>
          <w:sz w:val="24"/>
          <w:lang w:val="fr-CA"/>
        </w:rPr>
        <w:t>’</w:t>
      </w:r>
      <w:r w:rsidRPr="007766F1">
        <w:rPr>
          <w:rFonts w:ascii="Times New Roman" w:hAnsi="Times New Roman"/>
          <w:sz w:val="24"/>
          <w:lang w:val="fr-CA"/>
        </w:rPr>
        <w:t xml:space="preserve">ENVIRONNEMENT, DE LA LUTTE CONTRE LES CHANGEMENTS CLIMATIQUES, FAUNE ET PARCS, </w:t>
      </w:r>
      <w:r w:rsidRPr="007766F1">
        <w:rPr>
          <w:rFonts w:ascii="Times New Roman" w:hAnsi="Times New Roman"/>
          <w:i/>
          <w:sz w:val="24"/>
          <w:lang w:val="fr-CA"/>
        </w:rPr>
        <w:t xml:space="preserve">Energy Transition - About, </w:t>
      </w:r>
      <w:r w:rsidRPr="007766F1">
        <w:rPr>
          <w:rFonts w:ascii="Times New Roman" w:hAnsi="Times New Roman"/>
          <w:sz w:val="24"/>
          <w:lang w:val="fr-CA"/>
        </w:rPr>
        <w:t xml:space="preserve">[online]. </w:t>
      </w:r>
      <w:r>
        <w:rPr>
          <w:rFonts w:ascii="Times New Roman" w:hAnsi="Times New Roman"/>
          <w:sz w:val="24"/>
        </w:rPr>
        <w:t>[</w:t>
      </w:r>
      <w:hyperlink r:id="rId27" w:history="1">
        <w:r>
          <w:rPr>
            <w:rStyle w:val="Lienhypertexte"/>
            <w:rFonts w:ascii="Times New Roman" w:hAnsi="Times New Roman"/>
            <w:sz w:val="24"/>
          </w:rPr>
          <w:t>https://transitionenergetique.gouv.qc.ca/en/about</w:t>
        </w:r>
      </w:hyperlink>
      <w:r w:rsidRPr="002B0479">
        <w:rPr>
          <w:rStyle w:val="Lienhypertexte"/>
          <w:rFonts w:ascii="Times New Roman" w:hAnsi="Times New Roman"/>
          <w:color w:val="auto"/>
          <w:sz w:val="24"/>
          <w:u w:val="none"/>
        </w:rPr>
        <w:t>] (Accessed March 07, 2023).</w:t>
      </w:r>
    </w:p>
  </w:endnote>
  <w:endnote w:id="27">
    <w:p w14:paraId="398EB6B9" w14:textId="783A1CAC" w:rsidR="00DE00D0" w:rsidRPr="00444D5E" w:rsidRDefault="00413CCF" w:rsidP="007F6DB9">
      <w:pPr>
        <w:pStyle w:val="Notedefin"/>
        <w:spacing w:before="240"/>
        <w:jc w:val="both"/>
        <w:rPr>
          <w:rFonts w:ascii="Times New Roman" w:hAnsi="Times New Roman" w:cs="Times New Roman"/>
          <w:sz w:val="24"/>
          <w:szCs w:val="24"/>
        </w:rPr>
      </w:pPr>
      <w:r>
        <w:rPr>
          <w:rFonts w:ascii="Times New Roman" w:hAnsi="Times New Roman"/>
          <w:sz w:val="24"/>
        </w:rPr>
        <w:t xml:space="preserve">26. UNION DES CONSOMMATEURS. </w:t>
      </w:r>
      <w:r w:rsidR="00BD249E" w:rsidRPr="00BD249E">
        <w:rPr>
          <w:rFonts w:ascii="Times New Roman" w:hAnsi="Times New Roman" w:cs="Times New Roman"/>
          <w:sz w:val="24"/>
          <w:szCs w:val="24"/>
          <w:lang w:val="fr-CA"/>
        </w:rPr>
        <w:t xml:space="preserve">Pour une politique énergétique au service des ménages québécois. Mémoire présenté à la Commission de l’agriculture, des pêcheries, de l’énergie et des ressources naturelles dans le cadre des Consultations particulières et auditions publiques sur </w:t>
      </w:r>
      <w:proofErr w:type="gramStart"/>
      <w:r w:rsidR="00BD249E" w:rsidRPr="00BD249E">
        <w:rPr>
          <w:rFonts w:ascii="Times New Roman" w:hAnsi="Times New Roman" w:cs="Times New Roman"/>
          <w:sz w:val="24"/>
          <w:szCs w:val="24"/>
          <w:lang w:val="fr-CA"/>
        </w:rPr>
        <w:t>le  projet</w:t>
      </w:r>
      <w:proofErr w:type="gramEnd"/>
      <w:r w:rsidR="00BD249E" w:rsidRPr="00BD249E">
        <w:rPr>
          <w:rFonts w:ascii="Times New Roman" w:hAnsi="Times New Roman" w:cs="Times New Roman"/>
          <w:sz w:val="24"/>
          <w:szCs w:val="24"/>
          <w:lang w:val="fr-CA"/>
        </w:rPr>
        <w:t xml:space="preserve"> de loi n° 106, Loi concernant la mise en œuvre de la Politique énergétique 2030 et modifiant diverses dispositions législatives</w:t>
      </w:r>
      <w:r w:rsidRPr="00BD249E">
        <w:rPr>
          <w:rFonts w:ascii="Times New Roman" w:hAnsi="Times New Roman"/>
          <w:sz w:val="24"/>
          <w:lang w:val="fr-CA"/>
        </w:rPr>
        <w:t xml:space="preserve">, August 19, 2016, [online], p. 6. </w:t>
      </w:r>
      <w:r>
        <w:rPr>
          <w:rFonts w:ascii="Times New Roman" w:hAnsi="Times New Roman"/>
          <w:sz w:val="24"/>
        </w:rPr>
        <w:t>[</w:t>
      </w:r>
      <w:hyperlink r:id="rId28" w:history="1">
        <w:r>
          <w:rPr>
            <w:rStyle w:val="Lienhypertexte"/>
            <w:rFonts w:ascii="Times New Roman" w:hAnsi="Times New Roman"/>
            <w:sz w:val="24"/>
          </w:rPr>
          <w:t>https://numerique.banq.qc.ca/patrimoine/details/52327/4084597</w:t>
        </w:r>
      </w:hyperlink>
      <w:r w:rsidR="00321BFF">
        <w:rPr>
          <w:rStyle w:val="Lienhypertexte"/>
          <w:rFonts w:ascii="Times New Roman" w:hAnsi="Times New Roman"/>
          <w:sz w:val="24"/>
          <w:lang w:val="en-CA"/>
        </w:rPr>
        <w:t xml:space="preserve">] </w:t>
      </w:r>
      <w:r>
        <w:rPr>
          <w:rFonts w:ascii="Times New Roman" w:hAnsi="Times New Roman"/>
          <w:sz w:val="24"/>
        </w:rPr>
        <w:t xml:space="preserve">(Accessed March 22, 2023).  </w:t>
      </w:r>
    </w:p>
  </w:endnote>
  <w:endnote w:id="28">
    <w:p w14:paraId="3933F648" w14:textId="722DC3E9" w:rsidR="00DE00D0" w:rsidRPr="008A23AB" w:rsidRDefault="00413CCF" w:rsidP="007F6DB9">
      <w:pPr>
        <w:pStyle w:val="Notedefin"/>
        <w:spacing w:before="240"/>
        <w:jc w:val="both"/>
        <w:rPr>
          <w:rFonts w:ascii="Times New Roman" w:hAnsi="Times New Roman" w:cs="Times New Roman"/>
          <w:sz w:val="24"/>
          <w:szCs w:val="24"/>
        </w:rPr>
      </w:pPr>
      <w:r>
        <w:rPr>
          <w:rFonts w:ascii="Times New Roman" w:hAnsi="Times New Roman"/>
          <w:sz w:val="24"/>
        </w:rPr>
        <w:t xml:space="preserve">27. RIVA, Mylene </w:t>
      </w:r>
      <w:r>
        <w:rPr>
          <w:rFonts w:ascii="Times New Roman" w:hAnsi="Times New Roman"/>
          <w:i/>
          <w:sz w:val="24"/>
        </w:rPr>
        <w:t>et al</w:t>
      </w:r>
      <w:r>
        <w:rPr>
          <w:rFonts w:ascii="Times New Roman" w:hAnsi="Times New Roman"/>
          <w:sz w:val="24"/>
        </w:rPr>
        <w:t xml:space="preserve">, </w:t>
      </w:r>
      <w:r w:rsidR="001552A1">
        <w:rPr>
          <w:rFonts w:ascii="Times New Roman" w:hAnsi="Times New Roman"/>
          <w:sz w:val="24"/>
        </w:rPr>
        <w:t>“</w:t>
      </w:r>
      <w:r>
        <w:rPr>
          <w:rFonts w:ascii="Times New Roman" w:hAnsi="Times New Roman"/>
          <w:sz w:val="24"/>
        </w:rPr>
        <w:t>Energy poverty in Canada: Prevalence, social and spatial distribution, and implications for research and policy,</w:t>
      </w:r>
      <w:r w:rsidR="001552A1">
        <w:rPr>
          <w:rFonts w:ascii="Times New Roman" w:hAnsi="Times New Roman"/>
          <w:sz w:val="24"/>
        </w:rPr>
        <w:t>”</w:t>
      </w:r>
      <w:r>
        <w:rPr>
          <w:rFonts w:ascii="Times New Roman" w:hAnsi="Times New Roman"/>
          <w:sz w:val="24"/>
        </w:rPr>
        <w:t xml:space="preserve"> </w:t>
      </w:r>
      <w:r>
        <w:rPr>
          <w:rFonts w:ascii="Times New Roman" w:hAnsi="Times New Roman"/>
          <w:i/>
          <w:sz w:val="24"/>
        </w:rPr>
        <w:t>Energy Research &amp; Social Science</w:t>
      </w:r>
      <w:r>
        <w:rPr>
          <w:rFonts w:ascii="Times New Roman" w:hAnsi="Times New Roman"/>
          <w:sz w:val="24"/>
        </w:rPr>
        <w:t>, vol. 81, [online], November 2021. [</w:t>
      </w:r>
      <w:hyperlink r:id="rId29" w:anchor="preview-section-references" w:history="1">
        <w:r>
          <w:rPr>
            <w:rStyle w:val="Lienhypertexte"/>
            <w:rFonts w:ascii="Times New Roman" w:hAnsi="Times New Roman"/>
            <w:sz w:val="24"/>
          </w:rPr>
          <w:t>Energy poverty in Canada:</w:t>
        </w:r>
      </w:hyperlink>
      <w:hyperlink r:id="rId30" w:anchor="preview-section-references" w:history="1">
        <w:r>
          <w:rPr>
            <w:rStyle w:val="Lienhypertexte"/>
            <w:rFonts w:ascii="Times New Roman" w:hAnsi="Times New Roman"/>
            <w:sz w:val="24"/>
          </w:rPr>
          <w:t xml:space="preserve"> Prevalence, social and spatial distribution, and implications for research and policy - ScienceDirect</w:t>
        </w:r>
      </w:hyperlink>
      <w:r>
        <w:rPr>
          <w:rFonts w:ascii="Times New Roman" w:hAnsi="Times New Roman"/>
          <w:sz w:val="24"/>
        </w:rPr>
        <w:t>].</w:t>
      </w:r>
    </w:p>
  </w:endnote>
  <w:endnote w:id="29">
    <w:p w14:paraId="197C0D63" w14:textId="490B57A5" w:rsidR="00DE00D0" w:rsidRPr="008A23AB" w:rsidRDefault="00413CCF" w:rsidP="007F6DB9">
      <w:pPr>
        <w:spacing w:before="240" w:after="80"/>
        <w:jc w:val="both"/>
        <w:rPr>
          <w:rFonts w:ascii="Times New Roman" w:hAnsi="Times New Roman" w:cs="Times New Roman"/>
          <w:sz w:val="24"/>
          <w:szCs w:val="24"/>
        </w:rPr>
      </w:pPr>
      <w:r>
        <w:rPr>
          <w:rFonts w:ascii="Times New Roman" w:hAnsi="Times New Roman"/>
          <w:sz w:val="24"/>
        </w:rPr>
        <w:t xml:space="preserve">28. BELANGER, Diane </w:t>
      </w:r>
      <w:r>
        <w:rPr>
          <w:rFonts w:ascii="Times New Roman" w:hAnsi="Times New Roman"/>
          <w:i/>
          <w:sz w:val="24"/>
        </w:rPr>
        <w:t>et al</w:t>
      </w:r>
      <w:r>
        <w:rPr>
          <w:rFonts w:ascii="Times New Roman" w:hAnsi="Times New Roman"/>
          <w:sz w:val="24"/>
        </w:rPr>
        <w:t xml:space="preserve">. </w:t>
      </w:r>
      <w:r w:rsidR="001552A1">
        <w:rPr>
          <w:rFonts w:ascii="Times New Roman" w:hAnsi="Times New Roman"/>
          <w:sz w:val="24"/>
        </w:rPr>
        <w:t>“</w:t>
      </w:r>
      <w:r>
        <w:rPr>
          <w:rFonts w:ascii="Times New Roman" w:hAnsi="Times New Roman"/>
          <w:sz w:val="24"/>
        </w:rPr>
        <w:t xml:space="preserve">Perceived adverse health effects of heat and their determinants in deprived </w:t>
      </w:r>
      <w:proofErr w:type="spellStart"/>
      <w:r>
        <w:rPr>
          <w:rFonts w:ascii="Times New Roman" w:hAnsi="Times New Roman"/>
          <w:sz w:val="24"/>
        </w:rPr>
        <w:t>neighbourhoods</w:t>
      </w:r>
      <w:proofErr w:type="spellEnd"/>
      <w:r>
        <w:rPr>
          <w:rFonts w:ascii="Times New Roman" w:hAnsi="Times New Roman"/>
          <w:sz w:val="24"/>
        </w:rPr>
        <w:t>: a cross-sectional survey of nine cities in Canada,</w:t>
      </w:r>
      <w:r w:rsidR="001552A1">
        <w:rPr>
          <w:rFonts w:ascii="Times New Roman" w:hAnsi="Times New Roman"/>
          <w:sz w:val="24"/>
        </w:rPr>
        <w:t>”</w:t>
      </w:r>
      <w:r>
        <w:rPr>
          <w:rFonts w:ascii="Times New Roman" w:hAnsi="Times New Roman"/>
          <w:sz w:val="24"/>
        </w:rPr>
        <w:t xml:space="preserve"> </w:t>
      </w:r>
      <w:r>
        <w:rPr>
          <w:rFonts w:ascii="Times New Roman" w:hAnsi="Times New Roman"/>
          <w:i/>
          <w:sz w:val="24"/>
        </w:rPr>
        <w:t>International Journal of Environmental Research and Public Health</w:t>
      </w:r>
      <w:r>
        <w:rPr>
          <w:rFonts w:ascii="Times New Roman" w:hAnsi="Times New Roman"/>
          <w:sz w:val="24"/>
        </w:rPr>
        <w:t>, vol. 11(11), [online], 2014.  [</w:t>
      </w:r>
      <w:hyperlink r:id="rId31" w:history="1">
        <w:r>
          <w:rPr>
            <w:rStyle w:val="Lienhypertexte"/>
            <w:rFonts w:ascii="Times New Roman" w:hAnsi="Times New Roman"/>
            <w:sz w:val="24"/>
            <w:shd w:val="clear" w:color="auto" w:fill="FFFFFF"/>
          </w:rPr>
          <w:t>https://doi.org/10.3390/ijerph111111028</w:t>
        </w:r>
      </w:hyperlink>
      <w:r w:rsidRPr="002B0479">
        <w:rPr>
          <w:rFonts w:ascii="Times New Roman" w:hAnsi="Times New Roman"/>
          <w:bCs/>
          <w:sz w:val="24"/>
          <w:shd w:val="clear" w:color="auto" w:fill="FFFFFF"/>
        </w:rPr>
        <w:t>]</w:t>
      </w:r>
      <w:r>
        <w:rPr>
          <w:rFonts w:ascii="Times New Roman" w:hAnsi="Times New Roman"/>
          <w:sz w:val="24"/>
        </w:rPr>
        <w:t xml:space="preserve"> (Accessed March 16,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1319" w14:textId="77777777" w:rsidR="004D6895" w:rsidRDefault="004D68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EndPr/>
    <w:sdtContent>
      <w:p w14:paraId="29EAEF58" w14:textId="07F931C0" w:rsidR="00A74143" w:rsidRDefault="00A74143">
        <w:pPr>
          <w:pStyle w:val="Pieddepage"/>
          <w:jc w:val="right"/>
        </w:pPr>
        <w:r>
          <w:fldChar w:fldCharType="begin"/>
        </w:r>
        <w:r>
          <w:instrText>PAGE   \* MERGEFORMAT</w:instrText>
        </w:r>
        <w:r>
          <w:fldChar w:fldCharType="separate"/>
        </w:r>
        <w:r>
          <w:t>2</w:t>
        </w:r>
        <w:r>
          <w:fldChar w:fldCharType="end"/>
        </w:r>
      </w:p>
    </w:sdtContent>
  </w:sdt>
  <w:p w14:paraId="0BD54597" w14:textId="77777777" w:rsidR="00A74143" w:rsidRDefault="00A741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3EC0" w14:textId="77777777" w:rsidR="004D6895" w:rsidRDefault="004D68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8FD2" w14:textId="77777777" w:rsidR="003B5EE5" w:rsidRDefault="003B5EE5" w:rsidP="00F54B1B">
      <w:pPr>
        <w:spacing w:after="0" w:line="240" w:lineRule="auto"/>
      </w:pPr>
      <w:r>
        <w:separator/>
      </w:r>
    </w:p>
  </w:footnote>
  <w:footnote w:type="continuationSeparator" w:id="0">
    <w:p w14:paraId="1BC3CA43" w14:textId="77777777" w:rsidR="003B5EE5" w:rsidRDefault="003B5EE5" w:rsidP="00F54B1B">
      <w:pPr>
        <w:spacing w:after="0" w:line="240" w:lineRule="auto"/>
      </w:pPr>
      <w:r>
        <w:continuationSeparator/>
      </w:r>
    </w:p>
  </w:footnote>
  <w:footnote w:type="continuationNotice" w:id="1">
    <w:p w14:paraId="60F0EB40" w14:textId="77777777" w:rsidR="003B5EE5" w:rsidRDefault="003B5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8DFF" w14:textId="77777777" w:rsidR="004D6895" w:rsidRDefault="004D68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8D62" w14:textId="77777777" w:rsidR="004D6895" w:rsidRDefault="004D68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1AE"/>
    <w:multiLevelType w:val="hybridMultilevel"/>
    <w:tmpl w:val="B2EEF964"/>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2" w15:restartNumberingAfterBreak="0">
    <w:nsid w:val="15A74B26"/>
    <w:multiLevelType w:val="hybridMultilevel"/>
    <w:tmpl w:val="9086ED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8E0A93"/>
    <w:multiLevelType w:val="hybridMultilevel"/>
    <w:tmpl w:val="C7603DDC"/>
    <w:lvl w:ilvl="0" w:tplc="AA70FD0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D90635"/>
    <w:multiLevelType w:val="hybridMultilevel"/>
    <w:tmpl w:val="7DA0D18E"/>
    <w:lvl w:ilvl="0" w:tplc="11763BA2">
      <w:numFmt w:val="bullet"/>
      <w:lvlText w:val=""/>
      <w:lvlJc w:val="left"/>
      <w:pPr>
        <w:ind w:left="644"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576EB5"/>
    <w:multiLevelType w:val="hybridMultilevel"/>
    <w:tmpl w:val="3048C414"/>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6" w15:restartNumberingAfterBreak="0">
    <w:nsid w:val="26233962"/>
    <w:multiLevelType w:val="hybridMultilevel"/>
    <w:tmpl w:val="2DB8619A"/>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5F4312"/>
    <w:multiLevelType w:val="hybridMultilevel"/>
    <w:tmpl w:val="0B981436"/>
    <w:lvl w:ilvl="0" w:tplc="AC9A4484">
      <w:numFmt w:val="bullet"/>
      <w:lvlText w:val=""/>
      <w:lvlJc w:val="left"/>
      <w:pPr>
        <w:ind w:left="644" w:hanging="360"/>
      </w:pPr>
      <w:rPr>
        <w:rFonts w:ascii="Symbol" w:eastAsia="Times New Roman" w:hAnsi="Symbol" w:cs="Times New Roman" w:hint="default"/>
        <w:sz w:val="24"/>
      </w:rPr>
    </w:lvl>
    <w:lvl w:ilvl="1" w:tplc="0C0C0003">
      <w:start w:val="1"/>
      <w:numFmt w:val="bullet"/>
      <w:lvlText w:val="o"/>
      <w:lvlJc w:val="left"/>
      <w:pPr>
        <w:ind w:left="1069"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0"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12"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52C24C5"/>
    <w:multiLevelType w:val="hybridMultilevel"/>
    <w:tmpl w:val="F2E49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614B8E"/>
    <w:multiLevelType w:val="hybridMultilevel"/>
    <w:tmpl w:val="8AA66A86"/>
    <w:lvl w:ilvl="0" w:tplc="11763BA2">
      <w:numFmt w:val="bullet"/>
      <w:lvlText w:val=""/>
      <w:lvlJc w:val="left"/>
      <w:pPr>
        <w:ind w:left="633" w:hanging="360"/>
      </w:pPr>
      <w:rPr>
        <w:rFonts w:ascii="Symbol" w:eastAsia="Times New Roman" w:hAnsi="Symbol" w:cs="Times New Roman"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15"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EC00405"/>
    <w:multiLevelType w:val="hybridMultilevel"/>
    <w:tmpl w:val="BC106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72B76"/>
    <w:multiLevelType w:val="hybridMultilevel"/>
    <w:tmpl w:val="FEA45F30"/>
    <w:lvl w:ilvl="0" w:tplc="11763BA2">
      <w:numFmt w:val="bullet"/>
      <w:lvlText w:val=""/>
      <w:lvlJc w:val="left"/>
      <w:pPr>
        <w:ind w:left="928" w:hanging="360"/>
      </w:pPr>
      <w:rPr>
        <w:rFonts w:ascii="Symbol" w:eastAsia="Times New Roman" w:hAnsi="Symbol" w:cs="Times New Roman"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15:restartNumberingAfterBreak="0">
    <w:nsid w:val="40B63C06"/>
    <w:multiLevelType w:val="hybridMultilevel"/>
    <w:tmpl w:val="434E9A30"/>
    <w:lvl w:ilvl="0" w:tplc="0C0C0001">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9" w15:restartNumberingAfterBreak="0">
    <w:nsid w:val="452E3845"/>
    <w:multiLevelType w:val="hybridMultilevel"/>
    <w:tmpl w:val="D21062FC"/>
    <w:lvl w:ilvl="0" w:tplc="11763BA2">
      <w:numFmt w:val="bullet"/>
      <w:lvlText w:val=""/>
      <w:lvlJc w:val="left"/>
      <w:pPr>
        <w:ind w:left="928" w:hanging="360"/>
      </w:pPr>
      <w:rPr>
        <w:rFonts w:ascii="Symbol" w:eastAsia="Times New Roman" w:hAnsi="Symbol" w:cs="Times New Roman"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49F21902"/>
    <w:multiLevelType w:val="hybridMultilevel"/>
    <w:tmpl w:val="6C52FA48"/>
    <w:lvl w:ilvl="0" w:tplc="FFFFFFFF">
      <w:numFmt w:val="bullet"/>
      <w:lvlText w:val=""/>
      <w:lvlJc w:val="left"/>
      <w:pPr>
        <w:ind w:left="644" w:hanging="360"/>
      </w:pPr>
      <w:rPr>
        <w:rFonts w:ascii="Symbol" w:eastAsia="Times New Roman" w:hAnsi="Symbol" w:cs="Times New Roman" w:hint="default"/>
        <w:sz w:val="24"/>
      </w:rPr>
    </w:lvl>
    <w:lvl w:ilvl="1" w:tplc="1C624912">
      <w:start w:val="1"/>
      <w:numFmt w:val="bullet"/>
      <w:lvlText w:val="-"/>
      <w:lvlJc w:val="left"/>
      <w:pPr>
        <w:ind w:left="1069"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4C023B93"/>
    <w:multiLevelType w:val="hybridMultilevel"/>
    <w:tmpl w:val="9F7E20AC"/>
    <w:lvl w:ilvl="0" w:tplc="C9C4E19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D9E59BA"/>
    <w:multiLevelType w:val="hybridMultilevel"/>
    <w:tmpl w:val="03B449B8"/>
    <w:lvl w:ilvl="0" w:tplc="11763BA2">
      <w:numFmt w:val="bullet"/>
      <w:lvlText w:val=""/>
      <w:lvlJc w:val="left"/>
      <w:pPr>
        <w:ind w:left="644"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25"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903517"/>
    <w:multiLevelType w:val="hybridMultilevel"/>
    <w:tmpl w:val="C5886E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7E4E54"/>
    <w:multiLevelType w:val="hybridMultilevel"/>
    <w:tmpl w:val="3D3A6C56"/>
    <w:lvl w:ilvl="0" w:tplc="87FC53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F1C4090"/>
    <w:multiLevelType w:val="hybridMultilevel"/>
    <w:tmpl w:val="6C8CC35C"/>
    <w:lvl w:ilvl="0" w:tplc="256034B2">
      <w:start w:val="1"/>
      <w:numFmt w:val="bullet"/>
      <w:lvlText w:val="·"/>
      <w:lvlJc w:val="left"/>
      <w:pPr>
        <w:ind w:left="720" w:hanging="360"/>
      </w:pPr>
      <w:rPr>
        <w:rFonts w:ascii="Symbol" w:hAnsi="Symbol" w:hint="default"/>
      </w:rPr>
    </w:lvl>
    <w:lvl w:ilvl="1" w:tplc="DE3EA0C6">
      <w:start w:val="1"/>
      <w:numFmt w:val="bullet"/>
      <w:lvlText w:val="o"/>
      <w:lvlJc w:val="left"/>
      <w:pPr>
        <w:ind w:left="1440" w:hanging="360"/>
      </w:pPr>
      <w:rPr>
        <w:rFonts w:ascii="Courier New" w:hAnsi="Courier New" w:hint="default"/>
      </w:rPr>
    </w:lvl>
    <w:lvl w:ilvl="2" w:tplc="5844974C">
      <w:start w:val="1"/>
      <w:numFmt w:val="bullet"/>
      <w:lvlText w:val=""/>
      <w:lvlJc w:val="left"/>
      <w:pPr>
        <w:ind w:left="2160" w:hanging="360"/>
      </w:pPr>
      <w:rPr>
        <w:rFonts w:ascii="Wingdings" w:hAnsi="Wingdings" w:hint="default"/>
      </w:rPr>
    </w:lvl>
    <w:lvl w:ilvl="3" w:tplc="D8DE7DCC">
      <w:start w:val="1"/>
      <w:numFmt w:val="bullet"/>
      <w:lvlText w:val=""/>
      <w:lvlJc w:val="left"/>
      <w:pPr>
        <w:ind w:left="2880" w:hanging="360"/>
      </w:pPr>
      <w:rPr>
        <w:rFonts w:ascii="Symbol" w:hAnsi="Symbol" w:hint="default"/>
      </w:rPr>
    </w:lvl>
    <w:lvl w:ilvl="4" w:tplc="A25C0D86">
      <w:start w:val="1"/>
      <w:numFmt w:val="bullet"/>
      <w:lvlText w:val="o"/>
      <w:lvlJc w:val="left"/>
      <w:pPr>
        <w:ind w:left="3600" w:hanging="360"/>
      </w:pPr>
      <w:rPr>
        <w:rFonts w:ascii="Courier New" w:hAnsi="Courier New" w:hint="default"/>
      </w:rPr>
    </w:lvl>
    <w:lvl w:ilvl="5" w:tplc="4536883A">
      <w:start w:val="1"/>
      <w:numFmt w:val="bullet"/>
      <w:lvlText w:val=""/>
      <w:lvlJc w:val="left"/>
      <w:pPr>
        <w:ind w:left="4320" w:hanging="360"/>
      </w:pPr>
      <w:rPr>
        <w:rFonts w:ascii="Wingdings" w:hAnsi="Wingdings" w:hint="default"/>
      </w:rPr>
    </w:lvl>
    <w:lvl w:ilvl="6" w:tplc="ACA02C86">
      <w:start w:val="1"/>
      <w:numFmt w:val="bullet"/>
      <w:lvlText w:val=""/>
      <w:lvlJc w:val="left"/>
      <w:pPr>
        <w:ind w:left="5040" w:hanging="360"/>
      </w:pPr>
      <w:rPr>
        <w:rFonts w:ascii="Symbol" w:hAnsi="Symbol" w:hint="default"/>
      </w:rPr>
    </w:lvl>
    <w:lvl w:ilvl="7" w:tplc="899470FC">
      <w:start w:val="1"/>
      <w:numFmt w:val="bullet"/>
      <w:lvlText w:val="o"/>
      <w:lvlJc w:val="left"/>
      <w:pPr>
        <w:ind w:left="5760" w:hanging="360"/>
      </w:pPr>
      <w:rPr>
        <w:rFonts w:ascii="Courier New" w:hAnsi="Courier New" w:hint="default"/>
      </w:rPr>
    </w:lvl>
    <w:lvl w:ilvl="8" w:tplc="F4DE75AA">
      <w:start w:val="1"/>
      <w:numFmt w:val="bullet"/>
      <w:lvlText w:val=""/>
      <w:lvlJc w:val="left"/>
      <w:pPr>
        <w:ind w:left="6480" w:hanging="360"/>
      </w:pPr>
      <w:rPr>
        <w:rFonts w:ascii="Wingdings" w:hAnsi="Wingdings" w:hint="default"/>
      </w:rPr>
    </w:lvl>
  </w:abstractNum>
  <w:abstractNum w:abstractNumId="29" w15:restartNumberingAfterBreak="0">
    <w:nsid w:val="71035959"/>
    <w:multiLevelType w:val="hybridMultilevel"/>
    <w:tmpl w:val="D2F6AEAE"/>
    <w:lvl w:ilvl="0" w:tplc="11763BA2">
      <w:numFmt w:val="bullet"/>
      <w:lvlText w:val=""/>
      <w:lvlJc w:val="left"/>
      <w:pPr>
        <w:ind w:left="644"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E64518"/>
    <w:multiLevelType w:val="hybridMultilevel"/>
    <w:tmpl w:val="C8806868"/>
    <w:lvl w:ilvl="0" w:tplc="CCDE02EA">
      <w:start w:val="1"/>
      <w:numFmt w:val="bullet"/>
      <w:lvlText w:val="·"/>
      <w:lvlJc w:val="left"/>
      <w:pPr>
        <w:ind w:left="720" w:hanging="360"/>
      </w:pPr>
      <w:rPr>
        <w:rFonts w:ascii="Symbol" w:hAnsi="Symbol" w:hint="default"/>
      </w:rPr>
    </w:lvl>
    <w:lvl w:ilvl="1" w:tplc="32929524">
      <w:start w:val="1"/>
      <w:numFmt w:val="bullet"/>
      <w:lvlText w:val="o"/>
      <w:lvlJc w:val="left"/>
      <w:pPr>
        <w:ind w:left="1440" w:hanging="360"/>
      </w:pPr>
      <w:rPr>
        <w:rFonts w:ascii="Courier New" w:hAnsi="Courier New" w:hint="default"/>
      </w:rPr>
    </w:lvl>
    <w:lvl w:ilvl="2" w:tplc="0E68143C">
      <w:start w:val="1"/>
      <w:numFmt w:val="bullet"/>
      <w:lvlText w:val=""/>
      <w:lvlJc w:val="left"/>
      <w:pPr>
        <w:ind w:left="2160" w:hanging="360"/>
      </w:pPr>
      <w:rPr>
        <w:rFonts w:ascii="Wingdings" w:hAnsi="Wingdings" w:hint="default"/>
      </w:rPr>
    </w:lvl>
    <w:lvl w:ilvl="3" w:tplc="C9BCA924">
      <w:start w:val="1"/>
      <w:numFmt w:val="bullet"/>
      <w:lvlText w:val=""/>
      <w:lvlJc w:val="left"/>
      <w:pPr>
        <w:ind w:left="2880" w:hanging="360"/>
      </w:pPr>
      <w:rPr>
        <w:rFonts w:ascii="Symbol" w:hAnsi="Symbol" w:hint="default"/>
      </w:rPr>
    </w:lvl>
    <w:lvl w:ilvl="4" w:tplc="799EFF44">
      <w:start w:val="1"/>
      <w:numFmt w:val="bullet"/>
      <w:lvlText w:val="o"/>
      <w:lvlJc w:val="left"/>
      <w:pPr>
        <w:ind w:left="3600" w:hanging="360"/>
      </w:pPr>
      <w:rPr>
        <w:rFonts w:ascii="Courier New" w:hAnsi="Courier New" w:hint="default"/>
      </w:rPr>
    </w:lvl>
    <w:lvl w:ilvl="5" w:tplc="993AABF0">
      <w:start w:val="1"/>
      <w:numFmt w:val="bullet"/>
      <w:lvlText w:val=""/>
      <w:lvlJc w:val="left"/>
      <w:pPr>
        <w:ind w:left="4320" w:hanging="360"/>
      </w:pPr>
      <w:rPr>
        <w:rFonts w:ascii="Wingdings" w:hAnsi="Wingdings" w:hint="default"/>
      </w:rPr>
    </w:lvl>
    <w:lvl w:ilvl="6" w:tplc="BCCA41FA">
      <w:start w:val="1"/>
      <w:numFmt w:val="bullet"/>
      <w:lvlText w:val=""/>
      <w:lvlJc w:val="left"/>
      <w:pPr>
        <w:ind w:left="5040" w:hanging="360"/>
      </w:pPr>
      <w:rPr>
        <w:rFonts w:ascii="Symbol" w:hAnsi="Symbol" w:hint="default"/>
      </w:rPr>
    </w:lvl>
    <w:lvl w:ilvl="7" w:tplc="6896C890">
      <w:start w:val="1"/>
      <w:numFmt w:val="bullet"/>
      <w:lvlText w:val="o"/>
      <w:lvlJc w:val="left"/>
      <w:pPr>
        <w:ind w:left="5760" w:hanging="360"/>
      </w:pPr>
      <w:rPr>
        <w:rFonts w:ascii="Courier New" w:hAnsi="Courier New" w:hint="default"/>
      </w:rPr>
    </w:lvl>
    <w:lvl w:ilvl="8" w:tplc="B802CE9A">
      <w:start w:val="1"/>
      <w:numFmt w:val="bullet"/>
      <w:lvlText w:val=""/>
      <w:lvlJc w:val="left"/>
      <w:pPr>
        <w:ind w:left="6480" w:hanging="360"/>
      </w:pPr>
      <w:rPr>
        <w:rFonts w:ascii="Wingdings" w:hAnsi="Wingdings" w:hint="default"/>
      </w:rPr>
    </w:lvl>
  </w:abstractNum>
  <w:abstractNum w:abstractNumId="31"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841C44"/>
    <w:multiLevelType w:val="hybridMultilevel"/>
    <w:tmpl w:val="2094560C"/>
    <w:lvl w:ilvl="0" w:tplc="11763BA2">
      <w:numFmt w:val="bullet"/>
      <w:lvlText w:val=""/>
      <w:lvlJc w:val="left"/>
      <w:pPr>
        <w:ind w:left="644"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51045057">
    <w:abstractNumId w:val="10"/>
  </w:num>
  <w:num w:numId="2" w16cid:durableId="1340540532">
    <w:abstractNumId w:val="7"/>
  </w:num>
  <w:num w:numId="3" w16cid:durableId="771969549">
    <w:abstractNumId w:val="12"/>
  </w:num>
  <w:num w:numId="4" w16cid:durableId="12653962">
    <w:abstractNumId w:val="32"/>
  </w:num>
  <w:num w:numId="5" w16cid:durableId="2102410321">
    <w:abstractNumId w:val="33"/>
  </w:num>
  <w:num w:numId="6" w16cid:durableId="1320840851">
    <w:abstractNumId w:val="24"/>
  </w:num>
  <w:num w:numId="7" w16cid:durableId="1162625298">
    <w:abstractNumId w:val="8"/>
  </w:num>
  <w:num w:numId="8" w16cid:durableId="2130733589">
    <w:abstractNumId w:val="1"/>
  </w:num>
  <w:num w:numId="9" w16cid:durableId="1837065015">
    <w:abstractNumId w:val="11"/>
  </w:num>
  <w:num w:numId="10" w16cid:durableId="142699561">
    <w:abstractNumId w:val="31"/>
  </w:num>
  <w:num w:numId="11" w16cid:durableId="1151941437">
    <w:abstractNumId w:val="23"/>
  </w:num>
  <w:num w:numId="12" w16cid:durableId="971252012">
    <w:abstractNumId w:val="25"/>
  </w:num>
  <w:num w:numId="13" w16cid:durableId="167713415">
    <w:abstractNumId w:val="26"/>
  </w:num>
  <w:num w:numId="14" w16cid:durableId="1940986278">
    <w:abstractNumId w:val="13"/>
  </w:num>
  <w:num w:numId="15" w16cid:durableId="231359459">
    <w:abstractNumId w:val="2"/>
  </w:num>
  <w:num w:numId="16" w16cid:durableId="1555043340">
    <w:abstractNumId w:val="16"/>
  </w:num>
  <w:num w:numId="17" w16cid:durableId="1091003284">
    <w:abstractNumId w:val="15"/>
  </w:num>
  <w:num w:numId="18" w16cid:durableId="1461220778">
    <w:abstractNumId w:val="18"/>
  </w:num>
  <w:num w:numId="19" w16cid:durableId="1809585148">
    <w:abstractNumId w:val="27"/>
  </w:num>
  <w:num w:numId="20" w16cid:durableId="1486819293">
    <w:abstractNumId w:val="9"/>
  </w:num>
  <w:num w:numId="21" w16cid:durableId="1260605953">
    <w:abstractNumId w:val="20"/>
  </w:num>
  <w:num w:numId="22" w16cid:durableId="578177289">
    <w:abstractNumId w:val="30"/>
  </w:num>
  <w:num w:numId="23" w16cid:durableId="1413816862">
    <w:abstractNumId w:val="28"/>
  </w:num>
  <w:num w:numId="24" w16cid:durableId="1137524798">
    <w:abstractNumId w:val="5"/>
  </w:num>
  <w:num w:numId="25" w16cid:durableId="806749344">
    <w:abstractNumId w:val="3"/>
  </w:num>
  <w:num w:numId="26" w16cid:durableId="1076633706">
    <w:abstractNumId w:val="17"/>
  </w:num>
  <w:num w:numId="27" w16cid:durableId="1793593746">
    <w:abstractNumId w:val="14"/>
  </w:num>
  <w:num w:numId="28" w16cid:durableId="1920366859">
    <w:abstractNumId w:val="29"/>
  </w:num>
  <w:num w:numId="29" w16cid:durableId="1882128576">
    <w:abstractNumId w:val="34"/>
  </w:num>
  <w:num w:numId="30" w16cid:durableId="980617381">
    <w:abstractNumId w:val="22"/>
  </w:num>
  <w:num w:numId="31" w16cid:durableId="166943620">
    <w:abstractNumId w:val="4"/>
  </w:num>
  <w:num w:numId="32" w16cid:durableId="2117283334">
    <w:abstractNumId w:val="19"/>
  </w:num>
  <w:num w:numId="33" w16cid:durableId="549996224">
    <w:abstractNumId w:val="0"/>
  </w:num>
  <w:num w:numId="34" w16cid:durableId="1161971206">
    <w:abstractNumId w:val="6"/>
  </w:num>
  <w:num w:numId="35" w16cid:durableId="2033533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11BF"/>
    <w:rsid w:val="00002814"/>
    <w:rsid w:val="00004787"/>
    <w:rsid w:val="00005EC3"/>
    <w:rsid w:val="00006260"/>
    <w:rsid w:val="000069C1"/>
    <w:rsid w:val="000128C5"/>
    <w:rsid w:val="00014496"/>
    <w:rsid w:val="0002094B"/>
    <w:rsid w:val="0002165C"/>
    <w:rsid w:val="000314C2"/>
    <w:rsid w:val="000324F5"/>
    <w:rsid w:val="00034DC5"/>
    <w:rsid w:val="000446E1"/>
    <w:rsid w:val="000462A0"/>
    <w:rsid w:val="0004638C"/>
    <w:rsid w:val="000467FB"/>
    <w:rsid w:val="00051D59"/>
    <w:rsid w:val="00054012"/>
    <w:rsid w:val="0006561D"/>
    <w:rsid w:val="000722FE"/>
    <w:rsid w:val="000725CB"/>
    <w:rsid w:val="0008715F"/>
    <w:rsid w:val="00087A4F"/>
    <w:rsid w:val="00095CED"/>
    <w:rsid w:val="000A7513"/>
    <w:rsid w:val="000B070E"/>
    <w:rsid w:val="000C314E"/>
    <w:rsid w:val="000D63AE"/>
    <w:rsid w:val="000E20D4"/>
    <w:rsid w:val="00112CC1"/>
    <w:rsid w:val="00117EF5"/>
    <w:rsid w:val="001236E5"/>
    <w:rsid w:val="00127EF9"/>
    <w:rsid w:val="00131488"/>
    <w:rsid w:val="00131963"/>
    <w:rsid w:val="00136513"/>
    <w:rsid w:val="00147B82"/>
    <w:rsid w:val="001552A1"/>
    <w:rsid w:val="0017626A"/>
    <w:rsid w:val="00183394"/>
    <w:rsid w:val="00192724"/>
    <w:rsid w:val="001A67FD"/>
    <w:rsid w:val="001B4014"/>
    <w:rsid w:val="001B6240"/>
    <w:rsid w:val="001C6BFC"/>
    <w:rsid w:val="001D1A7F"/>
    <w:rsid w:val="001E06CC"/>
    <w:rsid w:val="001F24F1"/>
    <w:rsid w:val="002033B3"/>
    <w:rsid w:val="00205336"/>
    <w:rsid w:val="00212946"/>
    <w:rsid w:val="002133E2"/>
    <w:rsid w:val="0021716B"/>
    <w:rsid w:val="00222764"/>
    <w:rsid w:val="00222A77"/>
    <w:rsid w:val="00272087"/>
    <w:rsid w:val="00281282"/>
    <w:rsid w:val="00281E45"/>
    <w:rsid w:val="002950A4"/>
    <w:rsid w:val="00297287"/>
    <w:rsid w:val="002977BF"/>
    <w:rsid w:val="002A58F1"/>
    <w:rsid w:val="002B0479"/>
    <w:rsid w:val="002B4662"/>
    <w:rsid w:val="002B55F3"/>
    <w:rsid w:val="002B6CC2"/>
    <w:rsid w:val="002B7A18"/>
    <w:rsid w:val="002C2651"/>
    <w:rsid w:val="002C6BBB"/>
    <w:rsid w:val="002D647D"/>
    <w:rsid w:val="002E02DF"/>
    <w:rsid w:val="002E25A8"/>
    <w:rsid w:val="002E5C07"/>
    <w:rsid w:val="003003C3"/>
    <w:rsid w:val="003036A3"/>
    <w:rsid w:val="00304408"/>
    <w:rsid w:val="0031055A"/>
    <w:rsid w:val="003120E2"/>
    <w:rsid w:val="00321BFF"/>
    <w:rsid w:val="003241EA"/>
    <w:rsid w:val="00334476"/>
    <w:rsid w:val="0034046F"/>
    <w:rsid w:val="00344D75"/>
    <w:rsid w:val="00366BB5"/>
    <w:rsid w:val="00377E13"/>
    <w:rsid w:val="003911EC"/>
    <w:rsid w:val="003934F3"/>
    <w:rsid w:val="003A1C32"/>
    <w:rsid w:val="003B39B1"/>
    <w:rsid w:val="003B5EE5"/>
    <w:rsid w:val="003B7F2D"/>
    <w:rsid w:val="003E2D62"/>
    <w:rsid w:val="003E459B"/>
    <w:rsid w:val="003F1458"/>
    <w:rsid w:val="003F2AE4"/>
    <w:rsid w:val="003F6E84"/>
    <w:rsid w:val="00403663"/>
    <w:rsid w:val="004046C3"/>
    <w:rsid w:val="004137D5"/>
    <w:rsid w:val="00413CCF"/>
    <w:rsid w:val="00414C21"/>
    <w:rsid w:val="0043539F"/>
    <w:rsid w:val="00435CA1"/>
    <w:rsid w:val="00437AFE"/>
    <w:rsid w:val="00444D5E"/>
    <w:rsid w:val="00463C56"/>
    <w:rsid w:val="00476002"/>
    <w:rsid w:val="00482717"/>
    <w:rsid w:val="0049052E"/>
    <w:rsid w:val="004A0218"/>
    <w:rsid w:val="004A521D"/>
    <w:rsid w:val="004B133C"/>
    <w:rsid w:val="004B2725"/>
    <w:rsid w:val="004C19E6"/>
    <w:rsid w:val="004D1BC3"/>
    <w:rsid w:val="004D6895"/>
    <w:rsid w:val="004E20F9"/>
    <w:rsid w:val="004E2687"/>
    <w:rsid w:val="005007F4"/>
    <w:rsid w:val="00513B36"/>
    <w:rsid w:val="00540B29"/>
    <w:rsid w:val="0055009F"/>
    <w:rsid w:val="00557741"/>
    <w:rsid w:val="0056171B"/>
    <w:rsid w:val="0056407C"/>
    <w:rsid w:val="005646B4"/>
    <w:rsid w:val="0057296C"/>
    <w:rsid w:val="005800F7"/>
    <w:rsid w:val="00580397"/>
    <w:rsid w:val="0058235D"/>
    <w:rsid w:val="00591DE0"/>
    <w:rsid w:val="00596FC8"/>
    <w:rsid w:val="00597DB6"/>
    <w:rsid w:val="005A3217"/>
    <w:rsid w:val="005C79AB"/>
    <w:rsid w:val="005E0786"/>
    <w:rsid w:val="005E4103"/>
    <w:rsid w:val="005F295E"/>
    <w:rsid w:val="006037FF"/>
    <w:rsid w:val="00607271"/>
    <w:rsid w:val="0060759D"/>
    <w:rsid w:val="00624400"/>
    <w:rsid w:val="00644A28"/>
    <w:rsid w:val="00652454"/>
    <w:rsid w:val="006541B0"/>
    <w:rsid w:val="0065593B"/>
    <w:rsid w:val="00661BEA"/>
    <w:rsid w:val="0066798C"/>
    <w:rsid w:val="00667C5B"/>
    <w:rsid w:val="00670F92"/>
    <w:rsid w:val="006762A9"/>
    <w:rsid w:val="00683D9E"/>
    <w:rsid w:val="00690249"/>
    <w:rsid w:val="00690409"/>
    <w:rsid w:val="00692C96"/>
    <w:rsid w:val="006A06CB"/>
    <w:rsid w:val="006C7305"/>
    <w:rsid w:val="006D2D7A"/>
    <w:rsid w:val="006D3F27"/>
    <w:rsid w:val="006D5269"/>
    <w:rsid w:val="006E0220"/>
    <w:rsid w:val="006E19FC"/>
    <w:rsid w:val="006E58BE"/>
    <w:rsid w:val="006F4D35"/>
    <w:rsid w:val="006F6550"/>
    <w:rsid w:val="007003EF"/>
    <w:rsid w:val="00701577"/>
    <w:rsid w:val="00705041"/>
    <w:rsid w:val="0071559E"/>
    <w:rsid w:val="00715CDE"/>
    <w:rsid w:val="00717635"/>
    <w:rsid w:val="00720695"/>
    <w:rsid w:val="00720F58"/>
    <w:rsid w:val="00741833"/>
    <w:rsid w:val="00742AF3"/>
    <w:rsid w:val="007511AE"/>
    <w:rsid w:val="00771B27"/>
    <w:rsid w:val="0077408B"/>
    <w:rsid w:val="007766F1"/>
    <w:rsid w:val="00780687"/>
    <w:rsid w:val="00790808"/>
    <w:rsid w:val="00792FBE"/>
    <w:rsid w:val="00794A68"/>
    <w:rsid w:val="007979D1"/>
    <w:rsid w:val="007A6BE2"/>
    <w:rsid w:val="007B7916"/>
    <w:rsid w:val="007C18B6"/>
    <w:rsid w:val="007D2C2E"/>
    <w:rsid w:val="007F6DB9"/>
    <w:rsid w:val="008042DE"/>
    <w:rsid w:val="00812636"/>
    <w:rsid w:val="00823D10"/>
    <w:rsid w:val="0083399D"/>
    <w:rsid w:val="00834140"/>
    <w:rsid w:val="00835471"/>
    <w:rsid w:val="0083734A"/>
    <w:rsid w:val="00866BFF"/>
    <w:rsid w:val="008806B4"/>
    <w:rsid w:val="00883A0E"/>
    <w:rsid w:val="00890E66"/>
    <w:rsid w:val="0089230E"/>
    <w:rsid w:val="008A0025"/>
    <w:rsid w:val="008A23AB"/>
    <w:rsid w:val="008B0308"/>
    <w:rsid w:val="008B1E88"/>
    <w:rsid w:val="008B3258"/>
    <w:rsid w:val="008C49AB"/>
    <w:rsid w:val="008D33F7"/>
    <w:rsid w:val="008D53FB"/>
    <w:rsid w:val="008D5A22"/>
    <w:rsid w:val="008E22C7"/>
    <w:rsid w:val="008E72D3"/>
    <w:rsid w:val="008F3992"/>
    <w:rsid w:val="008F3D7D"/>
    <w:rsid w:val="008F58CE"/>
    <w:rsid w:val="009118EB"/>
    <w:rsid w:val="00912204"/>
    <w:rsid w:val="00937CC1"/>
    <w:rsid w:val="00941F21"/>
    <w:rsid w:val="00942A84"/>
    <w:rsid w:val="009475F3"/>
    <w:rsid w:val="00953471"/>
    <w:rsid w:val="0095745F"/>
    <w:rsid w:val="00962B15"/>
    <w:rsid w:val="00967DDA"/>
    <w:rsid w:val="009814E1"/>
    <w:rsid w:val="00983FE9"/>
    <w:rsid w:val="0098769A"/>
    <w:rsid w:val="00995C45"/>
    <w:rsid w:val="00996A5C"/>
    <w:rsid w:val="00997886"/>
    <w:rsid w:val="009B2BF8"/>
    <w:rsid w:val="009D630D"/>
    <w:rsid w:val="009E1694"/>
    <w:rsid w:val="009E4382"/>
    <w:rsid w:val="009E4F58"/>
    <w:rsid w:val="009E7B48"/>
    <w:rsid w:val="009F4AD3"/>
    <w:rsid w:val="00A10A67"/>
    <w:rsid w:val="00A2222B"/>
    <w:rsid w:val="00A40DE1"/>
    <w:rsid w:val="00A41B20"/>
    <w:rsid w:val="00A43E25"/>
    <w:rsid w:val="00A57F36"/>
    <w:rsid w:val="00A616FE"/>
    <w:rsid w:val="00A63BC5"/>
    <w:rsid w:val="00A74143"/>
    <w:rsid w:val="00A74CEE"/>
    <w:rsid w:val="00A77642"/>
    <w:rsid w:val="00A90AA4"/>
    <w:rsid w:val="00A94F31"/>
    <w:rsid w:val="00A97583"/>
    <w:rsid w:val="00AA06E9"/>
    <w:rsid w:val="00AA5A34"/>
    <w:rsid w:val="00AB46EA"/>
    <w:rsid w:val="00AD78FE"/>
    <w:rsid w:val="00AE077C"/>
    <w:rsid w:val="00AE1C09"/>
    <w:rsid w:val="00AE3311"/>
    <w:rsid w:val="00AE578A"/>
    <w:rsid w:val="00AF0C83"/>
    <w:rsid w:val="00AF23D7"/>
    <w:rsid w:val="00AF4D00"/>
    <w:rsid w:val="00AF5CE8"/>
    <w:rsid w:val="00B03B5E"/>
    <w:rsid w:val="00B147F9"/>
    <w:rsid w:val="00B30DB0"/>
    <w:rsid w:val="00B33893"/>
    <w:rsid w:val="00B33E41"/>
    <w:rsid w:val="00B424B0"/>
    <w:rsid w:val="00B53C52"/>
    <w:rsid w:val="00B5462B"/>
    <w:rsid w:val="00B65B48"/>
    <w:rsid w:val="00B72149"/>
    <w:rsid w:val="00B73761"/>
    <w:rsid w:val="00B74208"/>
    <w:rsid w:val="00B80BE6"/>
    <w:rsid w:val="00B90CF7"/>
    <w:rsid w:val="00B935AB"/>
    <w:rsid w:val="00BA0070"/>
    <w:rsid w:val="00BA03D4"/>
    <w:rsid w:val="00BA1EC5"/>
    <w:rsid w:val="00BA4BFD"/>
    <w:rsid w:val="00BB0739"/>
    <w:rsid w:val="00BB0BF2"/>
    <w:rsid w:val="00BC32DF"/>
    <w:rsid w:val="00BD249E"/>
    <w:rsid w:val="00BE3076"/>
    <w:rsid w:val="00BF1E93"/>
    <w:rsid w:val="00BF4909"/>
    <w:rsid w:val="00BF5FA9"/>
    <w:rsid w:val="00BF7BF5"/>
    <w:rsid w:val="00C027B4"/>
    <w:rsid w:val="00C11A39"/>
    <w:rsid w:val="00C11C39"/>
    <w:rsid w:val="00C141AA"/>
    <w:rsid w:val="00C211BF"/>
    <w:rsid w:val="00C245F2"/>
    <w:rsid w:val="00C25EC7"/>
    <w:rsid w:val="00C27278"/>
    <w:rsid w:val="00C324F0"/>
    <w:rsid w:val="00C55E0F"/>
    <w:rsid w:val="00C6289F"/>
    <w:rsid w:val="00C756FB"/>
    <w:rsid w:val="00C9513A"/>
    <w:rsid w:val="00C96AE6"/>
    <w:rsid w:val="00CA3092"/>
    <w:rsid w:val="00CB2938"/>
    <w:rsid w:val="00CB3FE2"/>
    <w:rsid w:val="00CC0BA4"/>
    <w:rsid w:val="00CC1503"/>
    <w:rsid w:val="00CD3E4D"/>
    <w:rsid w:val="00CE00C7"/>
    <w:rsid w:val="00CF7250"/>
    <w:rsid w:val="00D02A07"/>
    <w:rsid w:val="00D22753"/>
    <w:rsid w:val="00D23066"/>
    <w:rsid w:val="00D42867"/>
    <w:rsid w:val="00D51B18"/>
    <w:rsid w:val="00D611D1"/>
    <w:rsid w:val="00D77170"/>
    <w:rsid w:val="00D86E9F"/>
    <w:rsid w:val="00D87C70"/>
    <w:rsid w:val="00DC43E9"/>
    <w:rsid w:val="00DD0486"/>
    <w:rsid w:val="00DD336D"/>
    <w:rsid w:val="00DD4811"/>
    <w:rsid w:val="00DD4F76"/>
    <w:rsid w:val="00DE00D0"/>
    <w:rsid w:val="00DF2053"/>
    <w:rsid w:val="00DF667D"/>
    <w:rsid w:val="00E02D07"/>
    <w:rsid w:val="00E101F1"/>
    <w:rsid w:val="00E104DB"/>
    <w:rsid w:val="00E14F29"/>
    <w:rsid w:val="00E225E6"/>
    <w:rsid w:val="00E41626"/>
    <w:rsid w:val="00E42248"/>
    <w:rsid w:val="00E61763"/>
    <w:rsid w:val="00E64D6A"/>
    <w:rsid w:val="00E66DDE"/>
    <w:rsid w:val="00E772AE"/>
    <w:rsid w:val="00EA665C"/>
    <w:rsid w:val="00EA74ED"/>
    <w:rsid w:val="00EA7F2A"/>
    <w:rsid w:val="00EB06E9"/>
    <w:rsid w:val="00EB6198"/>
    <w:rsid w:val="00EB7289"/>
    <w:rsid w:val="00EC48C1"/>
    <w:rsid w:val="00EC6608"/>
    <w:rsid w:val="00EC7E3C"/>
    <w:rsid w:val="00EE2882"/>
    <w:rsid w:val="00EE6992"/>
    <w:rsid w:val="00EF2DCB"/>
    <w:rsid w:val="00F04A09"/>
    <w:rsid w:val="00F050F6"/>
    <w:rsid w:val="00F12C58"/>
    <w:rsid w:val="00F17516"/>
    <w:rsid w:val="00F17722"/>
    <w:rsid w:val="00F21301"/>
    <w:rsid w:val="00F241FF"/>
    <w:rsid w:val="00F47A9E"/>
    <w:rsid w:val="00F54B1B"/>
    <w:rsid w:val="00F5615E"/>
    <w:rsid w:val="00F70426"/>
    <w:rsid w:val="00F70D08"/>
    <w:rsid w:val="00F713E7"/>
    <w:rsid w:val="00F76A21"/>
    <w:rsid w:val="00F76CFD"/>
    <w:rsid w:val="00F80325"/>
    <w:rsid w:val="00F87A4E"/>
    <w:rsid w:val="00FA1615"/>
    <w:rsid w:val="00FA52EA"/>
    <w:rsid w:val="00FD16B3"/>
    <w:rsid w:val="00FD6891"/>
    <w:rsid w:val="00FF1142"/>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C5"/>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basedOn w:val="Normal"/>
    <w:link w:val="NotedebasdepageCar"/>
    <w:uiPriority w:val="99"/>
    <w:semiHidden/>
    <w:unhideWhenUsed/>
    <w:rsid w:val="00F54B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semiHidden/>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unhideWhenUsed/>
    <w:rsid w:val="00A97583"/>
    <w:pPr>
      <w:spacing w:line="240" w:lineRule="auto"/>
    </w:pPr>
    <w:rPr>
      <w:sz w:val="20"/>
      <w:szCs w:val="20"/>
    </w:rPr>
  </w:style>
  <w:style w:type="character" w:customStyle="1" w:styleId="CommentaireCar">
    <w:name w:val="Commentaire Car"/>
    <w:basedOn w:val="Policepardfaut"/>
    <w:link w:val="Commentaire"/>
    <w:uiPriority w:val="99"/>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tedefin">
    <w:name w:val="endnote text"/>
    <w:basedOn w:val="Normal"/>
    <w:link w:val="NotedefinCar"/>
    <w:uiPriority w:val="99"/>
    <w:semiHidden/>
    <w:unhideWhenUsed/>
    <w:rsid w:val="00AD78FE"/>
    <w:pPr>
      <w:spacing w:after="0" w:line="240" w:lineRule="auto"/>
    </w:pPr>
    <w:rPr>
      <w:sz w:val="20"/>
      <w:szCs w:val="20"/>
    </w:rPr>
  </w:style>
  <w:style w:type="character" w:customStyle="1" w:styleId="NotedefinCar">
    <w:name w:val="Note de fin Car"/>
    <w:basedOn w:val="Policepardfaut"/>
    <w:link w:val="Notedefin"/>
    <w:uiPriority w:val="99"/>
    <w:semiHidden/>
    <w:rsid w:val="00AD78FE"/>
    <w:rPr>
      <w:sz w:val="20"/>
      <w:szCs w:val="20"/>
    </w:rPr>
  </w:style>
  <w:style w:type="character" w:styleId="Appeldenotedefin">
    <w:name w:val="endnote reference"/>
    <w:basedOn w:val="Policepardfaut"/>
    <w:uiPriority w:val="99"/>
    <w:semiHidden/>
    <w:unhideWhenUsed/>
    <w:rsid w:val="00AD78FE"/>
    <w:rPr>
      <w:vertAlign w:val="superscript"/>
    </w:rPr>
  </w:style>
  <w:style w:type="character" w:customStyle="1" w:styleId="ParagraphedelisteCar">
    <w:name w:val="Paragraphe de liste Car"/>
    <w:link w:val="Paragraphedeliste"/>
    <w:uiPriority w:val="34"/>
    <w:rsid w:val="008D5A22"/>
  </w:style>
  <w:style w:type="character" w:styleId="Lienhypertextesuivivisit">
    <w:name w:val="FollowedHyperlink"/>
    <w:basedOn w:val="Policepardfaut"/>
    <w:uiPriority w:val="99"/>
    <w:semiHidden/>
    <w:unhideWhenUsed/>
    <w:rsid w:val="00A61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en/gouvernement/portrait-quebec/droits-liberte/gender-equality/gender-based-analysis" TargetMode="External"/><Relationship Id="rId18" Type="http://schemas.openxmlformats.org/officeDocument/2006/relationships/hyperlink" Target="https://www.ophq.gouv.qc.ca/fileadmin/centre_documentaire/Bilans/RAP_mise-oeuvre-APE-2021-2024.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dn-contenu.quebec.ca/cdn-contenu/adm/min/environnement/publications-adm/developpement-durable/strategie-dd-2015-2020.pdf" TargetMode="External"/><Relationship Id="rId7" Type="http://schemas.openxmlformats.org/officeDocument/2006/relationships/settings" Target="settings.xml"/><Relationship Id="rId12" Type="http://schemas.openxmlformats.org/officeDocument/2006/relationships/hyperlink" Target="https://www.legisquebec.gouv.qc.ca/en/document/cs/L-7" TargetMode="External"/><Relationship Id="rId17" Type="http://schemas.openxmlformats.org/officeDocument/2006/relationships/hyperlink" Target="https://www.mtess.gouv.qc.ca/publications/pdf/Broch_Strategie-action-benevole_2016-202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tess.gouv.qc.ca/sacais/action-communautaire/plan-action.asp" TargetMode="External"/><Relationship Id="rId20" Type="http://schemas.openxmlformats.org/officeDocument/2006/relationships/hyperlink" Target="https://cdn-contenu.quebec.ca/cdn-contenu/adm/min/environnement/publications-adm/plan-economie-verte/plan-economie-verte-203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p4@mtess.gouv.qc.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amh.gouv.qc.ca/fileadmin/publications/occupation_territoire/strategie_ovt_2018-2022.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phq.gouv.qc.ca/fileadmin/centre_documentaire/Bilans/RAP_mise-oeuvre-APE-2021-202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en/document/cs/L-7" TargetMode="External"/><Relationship Id="rId22" Type="http://schemas.openxmlformats.org/officeDocument/2006/relationships/hyperlink" Target="https://www.quebec.ca/gouvernement/politiques-orientations/developpement-durable/strategie-gouvernementale" TargetMode="External"/><Relationship Id="rId27" Type="http://schemas.openxmlformats.org/officeDocument/2006/relationships/header" Target="header3.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oag-bvg.gc.ca/internet/docs/parl_oag_202205_01_e.pdf" TargetMode="External"/><Relationship Id="rId13" Type="http://schemas.openxmlformats.org/officeDocument/2006/relationships/hyperlink" Target="https://transformation-numerique.ulaval.ca/wp-content/uploads/2022/09/netendances-2020-portrait-numerique-des-foyers-quebecois.pdf" TargetMode="External"/><Relationship Id="rId18" Type="http://schemas.openxmlformats.org/officeDocument/2006/relationships/hyperlink" Target="https://cdn-contenu.quebec.ca/cdn-contenu/adm/min/emploi-solidarite-sociale/cepe/publications/RA_avis_prejuges_CEPE.pdf" TargetMode="External"/><Relationship Id="rId26" Type="http://schemas.openxmlformats.org/officeDocument/2006/relationships/hyperlink" Target="https://transitionenergetique.gouv.qc.ca/en/about" TargetMode="External"/><Relationship Id="rId3" Type="http://schemas.openxmlformats.org/officeDocument/2006/relationships/hyperlink" Target="https://policyoptions.irpp.org/magazines/november-2020/le-non-recours-aux-prestations-une-menace-pour-letat-providence/" TargetMode="External"/><Relationship Id="rId21" Type="http://schemas.openxmlformats.org/officeDocument/2006/relationships/hyperlink" Target="https://www.justice.gouv.qc.ca/fileadmin/user_upload/contenu/documents/Fr__francais_/centredoc/publications/programmes-services/PAJIC/PROG_PAJIC_Cadre_reference_MJQ-P.pdf" TargetMode="External"/><Relationship Id="rId7" Type="http://schemas.openxmlformats.org/officeDocument/2006/relationships/hyperlink" Target="https://www.csdepj.gouv.qc.ca/fileadmin/Fichiers_clients/Rapport_final_3_mai_2021/2021_CSDEPJ_Rapport_version_finale_numerique.pdf" TargetMode="External"/><Relationship Id="rId12" Type="http://schemas.openxmlformats.org/officeDocument/2006/relationships/hyperlink" Target="https://transformation-numerique.ulaval.ca/wp-content/uploads/2022/09/netendances-2020-portrait-numerique-des-foyers-quebecois.pdf" TargetMode="External"/><Relationship Id="rId17" Type="http://schemas.openxmlformats.org/officeDocument/2006/relationships/hyperlink" Target="https://www.inspq.qc.ca/pdf/publications/859_RapportParticipationSociale.pdf" TargetMode="External"/><Relationship Id="rId25" Type="http://schemas.openxmlformats.org/officeDocument/2006/relationships/hyperlink" Target="https://www.inspq.qc.ca/sites/default/files/publications/2771-aleas-changements-climatiques-effets-sante-vulnerabilite-adaptation.pdf" TargetMode="External"/><Relationship Id="rId2" Type="http://schemas.openxmlformats.org/officeDocument/2006/relationships/hyperlink" Target="https://policyoptions.irpp.org/magazines/november-2020/le-non-recours-aux-prestations-une-menace-pour-letat-providence/" TargetMode="External"/><Relationship Id="rId16" Type="http://schemas.openxmlformats.org/officeDocument/2006/relationships/hyperlink" Target="https://www150.statcan.gc.ca/n1/fr/pub/82-003-x/2012004/article/11720-eng.pdf?st=sRddOMfG" TargetMode="External"/><Relationship Id="rId20" Type="http://schemas.openxmlformats.org/officeDocument/2006/relationships/hyperlink" Target="https://www.legisquebec.gouv.qc.ca/en/document/cs/a-14" TargetMode="External"/><Relationship Id="rId29" Type="http://schemas.openxmlformats.org/officeDocument/2006/relationships/hyperlink" Target="https://www.sciencedirect.com/science/article/abs/pii/S2214629621003303" TargetMode="External"/><Relationship Id="rId1" Type="http://schemas.openxmlformats.org/officeDocument/2006/relationships/hyperlink" Target="Https://statistique.quebec.ca/fr/fichier/panorama-des-regions-du-quebec-edition-2022.pdf" TargetMode="External"/><Relationship Id="rId6" Type="http://schemas.openxmlformats.org/officeDocument/2006/relationships/hyperlink" Target="https://www.csdepj.gouv.qc.ca/fileadmin/Fichiers_clients/Rapport_final_3_mai_2021/2021_CSDEPJ_Rapport_version_finale_numerique.pdf" TargetMode="External"/><Relationship Id="rId11" Type="http://schemas.openxmlformats.org/officeDocument/2006/relationships/hyperlink" Target="https://transformation-numerique.ulaval.ca/wp-content/uploads/2022/09/netendances-2020-portrait-numerique-des-foyers-quebecois.pdf" TargetMode="External"/><Relationship Id="rId24" Type="http://schemas.openxmlformats.org/officeDocument/2006/relationships/hyperlink" Target="https://www.inspq.qc.ca/publications/2771" TargetMode="External"/><Relationship Id="rId5" Type="http://schemas.openxmlformats.org/officeDocument/2006/relationships/hyperlink" Target="https://drees.solidarites-sante.gouv.fr/sites/default/files/2020-10/dd57.pdf" TargetMode="External"/><Relationship Id="rId15" Type="http://schemas.openxmlformats.org/officeDocument/2006/relationships/hyperlink" Target="https://cdn.dal.ca/content/dam/dalhousie/pdf/diff/ace-women-health/SEI/ACEWH_fiches_de_reference.pdf" TargetMode="External"/><Relationship Id="rId23" Type="http://schemas.openxmlformats.org/officeDocument/2006/relationships/hyperlink" Target="https://cdn-contenu.quebec.ca/cdn-contenu/adm/min/justice/publications-adm/plan-strategique/PL_strat_2019-2023_MJQ.pdf" TargetMode="External"/><Relationship Id="rId28" Type="http://schemas.openxmlformats.org/officeDocument/2006/relationships/hyperlink" Target="https://numerique.banq.qc.ca/patrimoine/details/52327/4084597" TargetMode="External"/><Relationship Id="rId10" Type="http://schemas.openxmlformats.org/officeDocument/2006/relationships/hyperlink" Target="https://www.inspq.qc.ca/sites/default/files/publications/3148-inegalites-acces-usage-technologies-numeriques.pdf" TargetMode="External"/><Relationship Id="rId19" Type="http://schemas.openxmlformats.org/officeDocument/2006/relationships/hyperlink" Target="https://cdn-contenu.quebec.ca/cdn-contenu/adm/min/justice/publications-adm/plan-strategique/PL_strat_2019-2023_MJQ.pdf" TargetMode="External"/><Relationship Id="rId31" Type="http://schemas.openxmlformats.org/officeDocument/2006/relationships/hyperlink" Target="https://doi.org/10.3390/ijerph111111028" TargetMode="External"/><Relationship Id="rId4" Type="http://schemas.openxmlformats.org/officeDocument/2006/relationships/hyperlink" Target="https://drees.solidarites-sante.gouv.fr/sites/default/files/2020-10/dd57.pdf" TargetMode="External"/><Relationship Id="rId9" Type="http://schemas.openxmlformats.org/officeDocument/2006/relationships/hyperlink" Target="https://www.oag-bvg.gc.ca/internet/docs/parl_oag_202205_01_e.pdf" TargetMode="External"/><Relationship Id="rId14" Type="http://schemas.openxmlformats.org/officeDocument/2006/relationships/hyperlink" Target="https://www.mtess.gouv.qc.ca/publications/pdf/CEPE_2015_Indicateurs_exclusion_sociale.pdf" TargetMode="External"/><Relationship Id="rId22" Type="http://schemas.openxmlformats.org/officeDocument/2006/relationships/hyperlink" Target="https://cdn-contenu.quebec.ca/cdn-contenu/adm/min/securite-publique/publications-adm/publications-secteurs/services-correctionnels/profil-clientele-correctionnelle/profil_corr_2019-2020.pdf" TargetMode="External"/><Relationship Id="rId27" Type="http://schemas.openxmlformats.org/officeDocument/2006/relationships/hyperlink" Target="https://transitionenergetique.gouv.qc.ca/en/about" TargetMode="External"/><Relationship Id="rId30" Type="http://schemas.openxmlformats.org/officeDocument/2006/relationships/hyperlink" Target="https://www.sciencedirect.com/science/article/abs/pii/S22146296210033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Props1.xml><?xml version="1.0" encoding="utf-8"?>
<ds:datastoreItem xmlns:ds="http://schemas.openxmlformats.org/officeDocument/2006/customXml" ds:itemID="{497BFB40-CD6F-49E2-A08D-4CEBA9FD0F7F}">
  <ds:schemaRefs>
    <ds:schemaRef ds:uri="http://schemas.microsoft.com/sharepoint/v3/contenttype/forms"/>
  </ds:schemaRefs>
</ds:datastoreItem>
</file>

<file path=customXml/itemProps2.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customXml/itemProps3.xml><?xml version="1.0" encoding="utf-8"?>
<ds:datastoreItem xmlns:ds="http://schemas.openxmlformats.org/officeDocument/2006/customXml" ds:itemID="{53DB5AC3-5535-490E-97C9-C8097BB41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CB0B2-B796-49C4-8083-B00ACDCA46D8}">
  <ds:schemaRefs>
    <ds:schemaRef ds:uri="http://purl.org/dc/elements/1.1/"/>
    <ds:schemaRef ds:uri="http://purl.org/dc/dcmitype/"/>
    <ds:schemaRef ds:uri="http://www.w3.org/XML/1998/namespace"/>
    <ds:schemaRef ds:uri="http://schemas.microsoft.com/office/2006/metadata/properties"/>
    <ds:schemaRef ds:uri="a96a5002-92a4-40a8-9bd0-a35444abb715"/>
    <ds:schemaRef ds:uri="beb6764d-b1c1-4ce2-94c1-808a2d8fddf3"/>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2326</Words>
  <Characters>12796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15092</CharactersWithSpaces>
  <SharedDoc>false</SharedDoc>
  <HLinks>
    <vt:vector size="222" baseType="variant">
      <vt:variant>
        <vt:i4>3604514</vt:i4>
      </vt:variant>
      <vt:variant>
        <vt:i4>27</vt:i4>
      </vt:variant>
      <vt:variant>
        <vt:i4>0</vt:i4>
      </vt:variant>
      <vt:variant>
        <vt:i4>5</vt:i4>
      </vt:variant>
      <vt:variant>
        <vt:lpwstr>https://www.quebec.ca/gouvernement/politiques-orientations/developpement-durable/strategie-gouvernementale</vt:lpwstr>
      </vt:variant>
      <vt:variant>
        <vt:lpwstr/>
      </vt:variant>
      <vt:variant>
        <vt:i4>720921</vt:i4>
      </vt:variant>
      <vt:variant>
        <vt:i4>24</vt:i4>
      </vt:variant>
      <vt:variant>
        <vt:i4>0</vt:i4>
      </vt:variant>
      <vt:variant>
        <vt:i4>5</vt:i4>
      </vt:variant>
      <vt:variant>
        <vt:lpwstr>https://cdn-contenu.quebec.ca/cdn-contenu/adm/min/environnement/publications-adm/developpement-durable/strategie-dd-2015-2020.pdf</vt:lpwstr>
      </vt:variant>
      <vt:variant>
        <vt:lpwstr/>
      </vt:variant>
      <vt:variant>
        <vt:i4>5898243</vt:i4>
      </vt:variant>
      <vt:variant>
        <vt:i4>21</vt:i4>
      </vt:variant>
      <vt:variant>
        <vt:i4>0</vt:i4>
      </vt:variant>
      <vt:variant>
        <vt:i4>5</vt:i4>
      </vt:variant>
      <vt:variant>
        <vt:lpwstr>https://cdn-contenu.quebec.ca/cdn-contenu/adm/min/environnement/publications-adm/plan-economie-verte/plan-economie-verte-2030.pdf</vt:lpwstr>
      </vt:variant>
      <vt:variant>
        <vt:lpwstr/>
      </vt:variant>
      <vt:variant>
        <vt:i4>4128815</vt:i4>
      </vt:variant>
      <vt:variant>
        <vt:i4>18</vt:i4>
      </vt:variant>
      <vt:variant>
        <vt:i4>0</vt:i4>
      </vt:variant>
      <vt:variant>
        <vt:i4>5</vt:i4>
      </vt:variant>
      <vt:variant>
        <vt:lpwstr>https://www.ophq.gouv.qc.ca/fileadmin/centre_documentaire/Bilans/RAP_mise-oeuvre-APE-2021-2024.pdf</vt:lpwstr>
      </vt:variant>
      <vt:variant>
        <vt:lpwstr/>
      </vt:variant>
      <vt:variant>
        <vt:i4>2359359</vt:i4>
      </vt:variant>
      <vt:variant>
        <vt:i4>15</vt:i4>
      </vt:variant>
      <vt:variant>
        <vt:i4>0</vt:i4>
      </vt:variant>
      <vt:variant>
        <vt:i4>5</vt:i4>
      </vt:variant>
      <vt:variant>
        <vt:lpwstr>https://www.mtess.gouv.qc.ca/publications/pdf/Broch_Strategie-action-benevole_2016-2022.pdf</vt:lpwstr>
      </vt:variant>
      <vt:variant>
        <vt:lpwstr/>
      </vt:variant>
      <vt:variant>
        <vt:i4>6225932</vt:i4>
      </vt:variant>
      <vt:variant>
        <vt:i4>12</vt:i4>
      </vt:variant>
      <vt:variant>
        <vt:i4>0</vt:i4>
      </vt:variant>
      <vt:variant>
        <vt:i4>5</vt:i4>
      </vt:variant>
      <vt:variant>
        <vt:lpwstr>https://www.mtess.gouv.qc.ca/sacais/action-communautaire/plan-action.asp</vt:lpwstr>
      </vt:variant>
      <vt:variant>
        <vt:lpwstr/>
      </vt:variant>
      <vt:variant>
        <vt:i4>7274515</vt:i4>
      </vt:variant>
      <vt:variant>
        <vt:i4>9</vt:i4>
      </vt:variant>
      <vt:variant>
        <vt:i4>0</vt:i4>
      </vt:variant>
      <vt:variant>
        <vt:i4>5</vt:i4>
      </vt:variant>
      <vt:variant>
        <vt:lpwstr>https://www.mamh.gouv.qc.ca/fileadmin/publications/occupation_territoire/strategie_ovt_2018-2022.pdf</vt:lpwstr>
      </vt:variant>
      <vt:variant>
        <vt:lpwstr/>
      </vt:variant>
      <vt:variant>
        <vt:i4>393282</vt:i4>
      </vt:variant>
      <vt:variant>
        <vt:i4>6</vt:i4>
      </vt:variant>
      <vt:variant>
        <vt:i4>0</vt:i4>
      </vt:variant>
      <vt:variant>
        <vt:i4>5</vt:i4>
      </vt:variant>
      <vt:variant>
        <vt:lpwstr>https://www.quebec.ca/gouvernement/portrait-quebec/droits-liberte/egalite-femmes-hommes/analyse-differenciee-selon-sexes</vt:lpwstr>
      </vt:variant>
      <vt:variant>
        <vt:lpwstr/>
      </vt:variant>
      <vt:variant>
        <vt:i4>4915221</vt:i4>
      </vt:variant>
      <vt:variant>
        <vt:i4>3</vt:i4>
      </vt:variant>
      <vt:variant>
        <vt:i4>0</vt:i4>
      </vt:variant>
      <vt:variant>
        <vt:i4>5</vt:i4>
      </vt:variant>
      <vt:variant>
        <vt:lpwstr>https://www.legisquebec.gouv.qc.ca/fr/document/lc/l-7</vt:lpwstr>
      </vt:variant>
      <vt:variant>
        <vt:lpwstr>:~:text=La%20pr%C3%A9sente%20loi%20vise%20%C3%A0,vers%20un%20Qu%C3%A9bec%20sans%20pauvret%C3%A9.</vt:lpwstr>
      </vt:variant>
      <vt:variant>
        <vt:i4>2883669</vt:i4>
      </vt:variant>
      <vt:variant>
        <vt:i4>0</vt:i4>
      </vt:variant>
      <vt:variant>
        <vt:i4>0</vt:i4>
      </vt:variant>
      <vt:variant>
        <vt:i4>5</vt:i4>
      </vt:variant>
      <vt:variant>
        <vt:lpwstr>mailto:plp4@mtess.gouv.qc.ca</vt:lpwstr>
      </vt:variant>
      <vt:variant>
        <vt:lpwstr/>
      </vt:variant>
      <vt:variant>
        <vt:i4>7012388</vt:i4>
      </vt:variant>
      <vt:variant>
        <vt:i4>78</vt:i4>
      </vt:variant>
      <vt:variant>
        <vt:i4>0</vt:i4>
      </vt:variant>
      <vt:variant>
        <vt:i4>5</vt:i4>
      </vt:variant>
      <vt:variant>
        <vt:lpwstr>https://doi.org/10.3390/ijerph111111028</vt:lpwstr>
      </vt:variant>
      <vt:variant>
        <vt:lpwstr/>
      </vt:variant>
      <vt:variant>
        <vt:i4>4718620</vt:i4>
      </vt:variant>
      <vt:variant>
        <vt:i4>75</vt:i4>
      </vt:variant>
      <vt:variant>
        <vt:i4>0</vt:i4>
      </vt:variant>
      <vt:variant>
        <vt:i4>5</vt:i4>
      </vt:variant>
      <vt:variant>
        <vt:lpwstr>https://www.sciencedirect.com/science/article/abs/pii/S2214629621003303</vt:lpwstr>
      </vt:variant>
      <vt:variant>
        <vt:lpwstr>preview-section-references</vt:lpwstr>
      </vt:variant>
      <vt:variant>
        <vt:i4>720984</vt:i4>
      </vt:variant>
      <vt:variant>
        <vt:i4>72</vt:i4>
      </vt:variant>
      <vt:variant>
        <vt:i4>0</vt:i4>
      </vt:variant>
      <vt:variant>
        <vt:i4>5</vt:i4>
      </vt:variant>
      <vt:variant>
        <vt:lpwstr>https://numerique.banq.qc.ca/patrimoine/details/52327/4084597</vt:lpwstr>
      </vt:variant>
      <vt:variant>
        <vt:lpwstr/>
      </vt:variant>
      <vt:variant>
        <vt:i4>1966086</vt:i4>
      </vt:variant>
      <vt:variant>
        <vt:i4>69</vt:i4>
      </vt:variant>
      <vt:variant>
        <vt:i4>0</vt:i4>
      </vt:variant>
      <vt:variant>
        <vt:i4>5</vt:i4>
      </vt:variant>
      <vt:variant>
        <vt:lpwstr>https://transitionenergetique.gouv.qc.ca/a-propos</vt:lpwstr>
      </vt:variant>
      <vt:variant>
        <vt:lpwstr/>
      </vt:variant>
      <vt:variant>
        <vt:i4>1966086</vt:i4>
      </vt:variant>
      <vt:variant>
        <vt:i4>66</vt:i4>
      </vt:variant>
      <vt:variant>
        <vt:i4>0</vt:i4>
      </vt:variant>
      <vt:variant>
        <vt:i4>5</vt:i4>
      </vt:variant>
      <vt:variant>
        <vt:lpwstr>https://transitionenergetique.gouv.qc.ca/a-propos</vt:lpwstr>
      </vt:variant>
      <vt:variant>
        <vt:lpwstr/>
      </vt:variant>
      <vt:variant>
        <vt:i4>5177367</vt:i4>
      </vt:variant>
      <vt:variant>
        <vt:i4>63</vt:i4>
      </vt:variant>
      <vt:variant>
        <vt:i4>0</vt:i4>
      </vt:variant>
      <vt:variant>
        <vt:i4>5</vt:i4>
      </vt:variant>
      <vt:variant>
        <vt:lpwstr>https://www.inspq.qc.ca/sites/default/files/publications/2771-aleas-changements-climatiques-effets-sante-vulnerabilite-adaptation.pdf</vt:lpwstr>
      </vt:variant>
      <vt:variant>
        <vt:lpwstr/>
      </vt:variant>
      <vt:variant>
        <vt:i4>4194320</vt:i4>
      </vt:variant>
      <vt:variant>
        <vt:i4>60</vt:i4>
      </vt:variant>
      <vt:variant>
        <vt:i4>0</vt:i4>
      </vt:variant>
      <vt:variant>
        <vt:i4>5</vt:i4>
      </vt:variant>
      <vt:variant>
        <vt:lpwstr>https://www.inspq.qc.ca/publications/2771</vt:lpwstr>
      </vt:variant>
      <vt:variant>
        <vt:lpwstr/>
      </vt:variant>
      <vt:variant>
        <vt:i4>3604488</vt:i4>
      </vt:variant>
      <vt:variant>
        <vt:i4>57</vt:i4>
      </vt:variant>
      <vt:variant>
        <vt:i4>0</vt:i4>
      </vt:variant>
      <vt:variant>
        <vt:i4>5</vt:i4>
      </vt:variant>
      <vt:variant>
        <vt:lpwstr>https://cdn-contenu.quebec.ca/cdn-contenu/adm/min/justice/publications-adm/plan-strategique/PL_strat_2019-2023_MJQ.pdf</vt:lpwstr>
      </vt:variant>
      <vt:variant>
        <vt:lpwstr/>
      </vt:variant>
      <vt:variant>
        <vt:i4>2293817</vt:i4>
      </vt:variant>
      <vt:variant>
        <vt:i4>54</vt:i4>
      </vt:variant>
      <vt:variant>
        <vt:i4>0</vt:i4>
      </vt:variant>
      <vt:variant>
        <vt:i4>5</vt:i4>
      </vt:variant>
      <vt:variant>
        <vt:lpwstr>https://cdn-contenu.quebec.ca/cdn-contenu/adm/min/securite-publique/publications-adm/publications-secteurs/services-correctionnels/profil-clientele-correctionnelle/profil_corr_2019-2020.pdf</vt:lpwstr>
      </vt:variant>
      <vt:variant>
        <vt:lpwstr/>
      </vt:variant>
      <vt:variant>
        <vt:i4>4325463</vt:i4>
      </vt:variant>
      <vt:variant>
        <vt:i4>51</vt:i4>
      </vt:variant>
      <vt:variant>
        <vt:i4>0</vt:i4>
      </vt:variant>
      <vt:variant>
        <vt:i4>5</vt:i4>
      </vt:variant>
      <vt:variant>
        <vt:lpwstr>https://www.justice.gouv.qc.ca/fileadmin/user_upload/contenu/documents/Fr__francais_/centredoc/publications/programmes-services/PAJIC/PROG_PAJIC_Cadre_reference_MJQ-P.pdf</vt:lpwstr>
      </vt:variant>
      <vt:variant>
        <vt:lpwstr/>
      </vt:variant>
      <vt:variant>
        <vt:i4>1966091</vt:i4>
      </vt:variant>
      <vt:variant>
        <vt:i4>48</vt:i4>
      </vt:variant>
      <vt:variant>
        <vt:i4>0</vt:i4>
      </vt:variant>
      <vt:variant>
        <vt:i4>5</vt:i4>
      </vt:variant>
      <vt:variant>
        <vt:lpwstr>https://www.legisquebec.gouv.qc.ca/fr/document/lc/a-14</vt:lpwstr>
      </vt:variant>
      <vt:variant>
        <vt:lpwstr>:~:text=L'aide%20juridique%20est%20accord%C3%A9e%20gratuitement%20%C3%A0%20tout%20enfant%20mineur,222022%2C%20c</vt:lpwstr>
      </vt:variant>
      <vt:variant>
        <vt:i4>3604488</vt:i4>
      </vt:variant>
      <vt:variant>
        <vt:i4>45</vt:i4>
      </vt:variant>
      <vt:variant>
        <vt:i4>0</vt:i4>
      </vt:variant>
      <vt:variant>
        <vt:i4>5</vt:i4>
      </vt:variant>
      <vt:variant>
        <vt:lpwstr>https://cdn-contenu.quebec.ca/cdn-contenu/adm/min/justice/publications-adm/plan-strategique/PL_strat_2019-2023_MJQ.pdf</vt:lpwstr>
      </vt:variant>
      <vt:variant>
        <vt:lpwstr/>
      </vt:variant>
      <vt:variant>
        <vt:i4>589941</vt:i4>
      </vt:variant>
      <vt:variant>
        <vt:i4>42</vt:i4>
      </vt:variant>
      <vt:variant>
        <vt:i4>0</vt:i4>
      </vt:variant>
      <vt:variant>
        <vt:i4>5</vt:i4>
      </vt:variant>
      <vt:variant>
        <vt:lpwstr>https://cdn-contenu.quebec.ca/cdn-contenu/adm/min/emploi-solidarite-sociale/cepe/publications/RA_avis_prejuges_CEPE.pdf</vt:lpwstr>
      </vt:variant>
      <vt:variant>
        <vt:lpwstr/>
      </vt:variant>
      <vt:variant>
        <vt:i4>7667781</vt:i4>
      </vt:variant>
      <vt:variant>
        <vt:i4>39</vt:i4>
      </vt:variant>
      <vt:variant>
        <vt:i4>0</vt:i4>
      </vt:variant>
      <vt:variant>
        <vt:i4>5</vt:i4>
      </vt:variant>
      <vt:variant>
        <vt:lpwstr>https://cdn.dal.ca/content/dam/dalhousie/pdf/diff/ace-women-health/SEI/ACEWH_fiches_de_reference.pdf</vt:lpwstr>
      </vt:variant>
      <vt:variant>
        <vt:lpwstr/>
      </vt:variant>
      <vt:variant>
        <vt:i4>3801193</vt:i4>
      </vt:variant>
      <vt:variant>
        <vt:i4>36</vt:i4>
      </vt:variant>
      <vt:variant>
        <vt:i4>0</vt:i4>
      </vt:variant>
      <vt:variant>
        <vt:i4>5</vt:i4>
      </vt:variant>
      <vt:variant>
        <vt:lpwstr>https://www.mtess.gouv.qc.ca/publications/pdf/CEPE_2015_Indicateurs_exclusion_sociale.pdf</vt:lpwstr>
      </vt:variant>
      <vt:variant>
        <vt:lpwstr/>
      </vt:variant>
      <vt:variant>
        <vt:i4>7602232</vt:i4>
      </vt:variant>
      <vt:variant>
        <vt:i4>33</vt:i4>
      </vt:variant>
      <vt:variant>
        <vt:i4>0</vt:i4>
      </vt:variant>
      <vt:variant>
        <vt:i4>5</vt:i4>
      </vt:variant>
      <vt:variant>
        <vt:lpwstr>https://transformation-numerique.ulaval.ca/wp-content/uploads/2022/09/netendances-2020-portrait-numerique-des-foyers-quebecois.pdf</vt:lpwstr>
      </vt:variant>
      <vt:variant>
        <vt:lpwstr/>
      </vt:variant>
      <vt:variant>
        <vt:i4>7602232</vt:i4>
      </vt:variant>
      <vt:variant>
        <vt:i4>30</vt:i4>
      </vt:variant>
      <vt:variant>
        <vt:i4>0</vt:i4>
      </vt:variant>
      <vt:variant>
        <vt:i4>5</vt:i4>
      </vt:variant>
      <vt:variant>
        <vt:lpwstr>https://transformation-numerique.ulaval.ca/wp-content/uploads/2022/09/netendances-2020-portrait-numerique-des-foyers-quebecois.pdf</vt:lpwstr>
      </vt:variant>
      <vt:variant>
        <vt:lpwstr/>
      </vt:variant>
      <vt:variant>
        <vt:i4>1638470</vt:i4>
      </vt:variant>
      <vt:variant>
        <vt:i4>27</vt:i4>
      </vt:variant>
      <vt:variant>
        <vt:i4>0</vt:i4>
      </vt:variant>
      <vt:variant>
        <vt:i4>5</vt:i4>
      </vt:variant>
      <vt:variant>
        <vt:lpwstr>https://www.inspq.qc.ca/sites/default/files/publications/3148-inegalites-acces-usage-technologies-numeriques.pdf</vt:lpwstr>
      </vt:variant>
      <vt:variant>
        <vt:lpwstr/>
      </vt:variant>
      <vt:variant>
        <vt:i4>6357037</vt:i4>
      </vt:variant>
      <vt:variant>
        <vt:i4>24</vt:i4>
      </vt:variant>
      <vt:variant>
        <vt:i4>0</vt:i4>
      </vt:variant>
      <vt:variant>
        <vt:i4>5</vt:i4>
      </vt:variant>
      <vt:variant>
        <vt:lpwstr>https://www.oag-bvg.gc.ca/internet/docs/parl_oag_202205_01_f.pdf</vt:lpwstr>
      </vt:variant>
      <vt:variant>
        <vt:lpwstr/>
      </vt:variant>
      <vt:variant>
        <vt:i4>6357037</vt:i4>
      </vt:variant>
      <vt:variant>
        <vt:i4>21</vt:i4>
      </vt:variant>
      <vt:variant>
        <vt:i4>0</vt:i4>
      </vt:variant>
      <vt:variant>
        <vt:i4>5</vt:i4>
      </vt:variant>
      <vt:variant>
        <vt:lpwstr>https://www.oag-bvg.gc.ca/internet/docs/parl_oag_202205_01_f.pdf</vt:lpwstr>
      </vt:variant>
      <vt:variant>
        <vt:lpwstr/>
      </vt:variant>
      <vt:variant>
        <vt:i4>4259850</vt:i4>
      </vt:variant>
      <vt:variant>
        <vt:i4>18</vt:i4>
      </vt:variant>
      <vt:variant>
        <vt:i4>0</vt:i4>
      </vt:variant>
      <vt:variant>
        <vt:i4>5</vt:i4>
      </vt:variant>
      <vt:variant>
        <vt:lpwstr>https://www.csdepj.gouv.qc.ca/fileadmin/Fichiers_clients/Rapport_final_3_mai_2021/2021_CSDEPJ_Rapport_version_finale_numerique.pdf</vt:lpwstr>
      </vt:variant>
      <vt:variant>
        <vt:lpwstr/>
      </vt:variant>
      <vt:variant>
        <vt:i4>4259850</vt:i4>
      </vt:variant>
      <vt:variant>
        <vt:i4>15</vt:i4>
      </vt:variant>
      <vt:variant>
        <vt:i4>0</vt:i4>
      </vt:variant>
      <vt:variant>
        <vt:i4>5</vt:i4>
      </vt:variant>
      <vt:variant>
        <vt:lpwstr>https://www.csdepj.gouv.qc.ca/fileadmin/Fichiers_clients/Rapport_final_3_mai_2021/2021_CSDEPJ_Rapport_version_finale_numerique.pdf</vt:lpwstr>
      </vt:variant>
      <vt:variant>
        <vt:lpwstr/>
      </vt:variant>
      <vt:variant>
        <vt:i4>1638402</vt:i4>
      </vt:variant>
      <vt:variant>
        <vt:i4>12</vt:i4>
      </vt:variant>
      <vt:variant>
        <vt:i4>0</vt:i4>
      </vt:variant>
      <vt:variant>
        <vt:i4>5</vt:i4>
      </vt:variant>
      <vt:variant>
        <vt:lpwstr>https://drees.solidarites-sante.gouv.fr/sites/default/files/2020-10/dd57.pdf</vt:lpwstr>
      </vt:variant>
      <vt:variant>
        <vt:lpwstr/>
      </vt:variant>
      <vt:variant>
        <vt:i4>1638402</vt:i4>
      </vt:variant>
      <vt:variant>
        <vt:i4>9</vt:i4>
      </vt:variant>
      <vt:variant>
        <vt:i4>0</vt:i4>
      </vt:variant>
      <vt:variant>
        <vt:i4>5</vt:i4>
      </vt:variant>
      <vt:variant>
        <vt:lpwstr>https://drees.solidarites-sante.gouv.fr/sites/default/files/2020-10/dd57.pdf</vt:lpwstr>
      </vt:variant>
      <vt:variant>
        <vt:lpwstr/>
      </vt:variant>
      <vt:variant>
        <vt:i4>6357114</vt:i4>
      </vt:variant>
      <vt:variant>
        <vt:i4>6</vt:i4>
      </vt:variant>
      <vt:variant>
        <vt:i4>0</vt:i4>
      </vt:variant>
      <vt:variant>
        <vt:i4>5</vt:i4>
      </vt:variant>
      <vt:variant>
        <vt:lpwstr>https://policyoptions.irpp.org/magazines/november-2020/le-non-recours-aux-prestations-une-menace-pour-letat-providence/</vt:lpwstr>
      </vt:variant>
      <vt:variant>
        <vt:lpwstr/>
      </vt:variant>
      <vt:variant>
        <vt:i4>6357114</vt:i4>
      </vt:variant>
      <vt:variant>
        <vt:i4>3</vt:i4>
      </vt:variant>
      <vt:variant>
        <vt:i4>0</vt:i4>
      </vt:variant>
      <vt:variant>
        <vt:i4>5</vt:i4>
      </vt:variant>
      <vt:variant>
        <vt:lpwstr>https://policyoptions.irpp.org/magazines/november-2020/le-non-recours-aux-prestations-une-menace-pour-letat-providence/</vt:lpwstr>
      </vt:variant>
      <vt:variant>
        <vt:lpwstr/>
      </vt:variant>
      <vt:variant>
        <vt:i4>4194315</vt:i4>
      </vt:variant>
      <vt:variant>
        <vt:i4>0</vt:i4>
      </vt:variant>
      <vt:variant>
        <vt:i4>0</vt:i4>
      </vt:variant>
      <vt:variant>
        <vt:i4>5</vt:i4>
      </vt:variant>
      <vt:variant>
        <vt:lpwstr>https://statistique.quebec.ca/fr/fichier/panorama-des-regions-du-quebec-edition-2022.pdf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2023-04-13T19:52:00Z</dcterms:created>
  <dcterms:modified xsi:type="dcterms:W3CDTF">2023-04-21T13:16:00Z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