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Pr="0004638C" w:rsidRDefault="00A74143" w:rsidP="0004638C">
      <w:pPr>
        <w:jc w:val="both"/>
        <w:rPr>
          <w:rFonts w:asciiTheme="majorHAnsi" w:hAnsiTheme="majorHAnsi" w:cstheme="majorHAnsi"/>
        </w:rPr>
      </w:pPr>
    </w:p>
    <w:p w14:paraId="2A0A32D1" w14:textId="04221014" w:rsidR="00A74143" w:rsidRPr="004E2687" w:rsidRDefault="00942A84" w:rsidP="00942A84">
      <w:pPr>
        <w:jc w:val="center"/>
        <w:rPr>
          <w:rFonts w:ascii="Times New Roman" w:hAnsi="Times New Roman" w:cs="Times New Roman"/>
          <w:b/>
          <w:bCs/>
          <w:color w:val="4472C4" w:themeColor="accent1"/>
          <w:sz w:val="32"/>
          <w:szCs w:val="32"/>
        </w:rPr>
      </w:pPr>
      <w:bookmarkStart w:id="0" w:name="_Toc130909363"/>
      <w:r>
        <w:rPr>
          <w:rFonts w:ascii="Times New Roman" w:hAnsi="Times New Roman"/>
          <w:b/>
          <w:color w:val="4472C4" w:themeColor="accent1"/>
          <w:sz w:val="32"/>
        </w:rPr>
        <w:t>BASIC NEEDS</w:t>
      </w:r>
      <w:bookmarkEnd w:id="0"/>
    </w:p>
    <w:p w14:paraId="0A5F8346" w14:textId="77777777" w:rsidR="000069C1" w:rsidRPr="004A0218" w:rsidRDefault="000069C1" w:rsidP="0004638C">
      <w:pPr>
        <w:jc w:val="both"/>
        <w:rPr>
          <w:rFonts w:ascii="Times New Roman" w:eastAsiaTheme="majorEastAsia" w:hAnsi="Times New Roman" w:cs="Times New Roman"/>
          <w:sz w:val="24"/>
          <w:szCs w:val="24"/>
        </w:rPr>
      </w:pPr>
    </w:p>
    <w:p w14:paraId="07A9D3DF" w14:textId="4DA9E71D" w:rsidR="000069C1" w:rsidRPr="004A0218" w:rsidRDefault="008C49AB" w:rsidP="0004638C">
      <w:pPr>
        <w:jc w:val="both"/>
        <w:rPr>
          <w:rFonts w:ascii="Times New Roman" w:eastAsiaTheme="majorEastAsia" w:hAnsi="Times New Roman" w:cs="Times New Roman"/>
          <w:sz w:val="24"/>
          <w:szCs w:val="24"/>
        </w:rPr>
      </w:pPr>
      <w:r>
        <w:rPr>
          <w:rFonts w:ascii="Times New Roman" w:hAnsi="Times New Roman"/>
          <w:sz w:val="24"/>
        </w:rPr>
        <w:t>The Basic Needs theme refers to food security, transportation, housing and access to health and social services. You can choose to answer one or more of the questions. You can answer directly in the questionnaire and use as many pages as you need.</w:t>
      </w:r>
    </w:p>
    <w:p w14:paraId="59762C7F" w14:textId="66A6FCDA" w:rsidR="008C49AB" w:rsidRDefault="008C49AB" w:rsidP="0004638C">
      <w:pPr>
        <w:jc w:val="both"/>
        <w:rPr>
          <w:rFonts w:ascii="Times New Roman" w:eastAsiaTheme="majorEastAsia" w:hAnsi="Times New Roman" w:cs="Times New Roman"/>
          <w:sz w:val="24"/>
          <w:szCs w:val="24"/>
        </w:rPr>
      </w:pPr>
    </w:p>
    <w:p w14:paraId="70F31D0F" w14:textId="6754865D" w:rsidR="002B3B95" w:rsidRDefault="002B3B95" w:rsidP="002B3B95">
      <w:pPr>
        <w:jc w:val="both"/>
        <w:rPr>
          <w:rFonts w:ascii="Times New Roman" w:eastAsiaTheme="majorEastAsia" w:hAnsi="Times New Roman" w:cs="Times New Roman"/>
          <w:sz w:val="24"/>
          <w:szCs w:val="24"/>
        </w:rPr>
      </w:pPr>
      <w:r>
        <w:rPr>
          <w:rFonts w:ascii="Times New Roman" w:hAnsi="Times New Roman"/>
          <w:sz w:val="24"/>
        </w:rPr>
        <w:t>We also invite you to consider some elements during your reflection:</w:t>
      </w:r>
    </w:p>
    <w:p w14:paraId="39AEC3A2" w14:textId="28004E63"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Pr>
          <w:rFonts w:ascii="Times New Roman" w:hAnsi="Times New Roman"/>
          <w:sz w:val="24"/>
        </w:rPr>
        <w:t xml:space="preserve">The goals and directions of the </w:t>
      </w:r>
      <w:hyperlink r:id="rId11" w:anchor=":~:text=La%20pr%C3%A9sente%20loi%20vise%20%C3%A0,vers%20un%20Qu%C3%A9bec%20sans%20pauvret%C3%A9." w:history="1">
        <w:r>
          <w:rPr>
            <w:rStyle w:val="Lienhypertexte"/>
            <w:rFonts w:ascii="Times New Roman" w:hAnsi="Times New Roman"/>
            <w:sz w:val="24"/>
          </w:rPr>
          <w:t>Act to combat poverty and social exclusion</w:t>
        </w:r>
      </w:hyperlink>
      <w:r>
        <w:rPr>
          <w:rFonts w:ascii="Times New Roman" w:hAnsi="Times New Roman"/>
          <w:sz w:val="24"/>
        </w:rPr>
        <w:t>.</w:t>
      </w:r>
    </w:p>
    <w:p w14:paraId="0093E902" w14:textId="77777777"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Pr>
          <w:rFonts w:ascii="Times New Roman" w:hAnsi="Times New Roman"/>
          <w:sz w:val="24"/>
        </w:rPr>
        <w:t>The realities experienced by women and men or by overrepresented groups in the population living in poverty and social exclusion, namely</w:t>
      </w:r>
      <w:hyperlink r:id="rId12" w:history="1">
        <w:r>
          <w:rPr>
            <w:rStyle w:val="Lienhypertexte"/>
            <w:rFonts w:ascii="Times New Roman" w:hAnsi="Times New Roman"/>
            <w:sz w:val="24"/>
          </w:rPr>
          <w:t xml:space="preserve"> ADS</w:t>
        </w:r>
        <w:r>
          <w:rPr>
            <w:rStyle w:val="Lienhypertexte"/>
            <w:rFonts w:ascii="Times New Roman" w:hAnsi="Times New Roman"/>
            <w:sz w:val="24"/>
            <w:vertAlign w:val="superscript"/>
          </w:rPr>
          <w:t>+</w:t>
        </w:r>
      </w:hyperlink>
      <w:r>
        <w:rPr>
          <w:rFonts w:ascii="Times New Roman" w:hAnsi="Times New Roman"/>
          <w:sz w:val="24"/>
        </w:rPr>
        <w:t>.</w:t>
      </w:r>
    </w:p>
    <w:p w14:paraId="455EAC52" w14:textId="77777777"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Pr>
          <w:rFonts w:ascii="Times New Roman" w:hAnsi="Times New Roman"/>
          <w:sz w:val="24"/>
        </w:rPr>
        <w:t>The egalitarian, sustainable and health-promoting nature of the proposals.</w:t>
      </w:r>
    </w:p>
    <w:p w14:paraId="5C05A147" w14:textId="650F04EB"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Pr>
          <w:rFonts w:ascii="Times New Roman" w:hAnsi="Times New Roman"/>
          <w:sz w:val="24"/>
        </w:rPr>
        <w:t xml:space="preserve">The different levels of intervention: local, </w:t>
      </w:r>
      <w:proofErr w:type="gramStart"/>
      <w:r>
        <w:rPr>
          <w:rFonts w:ascii="Times New Roman" w:hAnsi="Times New Roman"/>
          <w:sz w:val="24"/>
        </w:rPr>
        <w:t>regional</w:t>
      </w:r>
      <w:proofErr w:type="gramEnd"/>
      <w:r>
        <w:rPr>
          <w:rFonts w:ascii="Times New Roman" w:hAnsi="Times New Roman"/>
          <w:sz w:val="24"/>
        </w:rPr>
        <w:t xml:space="preserve"> and national.</w:t>
      </w:r>
    </w:p>
    <w:p w14:paraId="5F08FDC7" w14:textId="77777777"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Pr>
          <w:rFonts w:ascii="Times New Roman" w:hAnsi="Times New Roman"/>
          <w:sz w:val="24"/>
        </w:rPr>
        <w:t xml:space="preserve">Knowledge development (research, </w:t>
      </w:r>
      <w:proofErr w:type="gramStart"/>
      <w:r>
        <w:rPr>
          <w:rFonts w:ascii="Times New Roman" w:hAnsi="Times New Roman"/>
          <w:sz w:val="24"/>
        </w:rPr>
        <w:t>statistics</w:t>
      </w:r>
      <w:proofErr w:type="gramEnd"/>
      <w:r>
        <w:rPr>
          <w:rFonts w:ascii="Times New Roman" w:hAnsi="Times New Roman"/>
          <w:sz w:val="24"/>
        </w:rPr>
        <w:t xml:space="preserve"> and evaluation).</w:t>
      </w:r>
    </w:p>
    <w:p w14:paraId="76FCA517" w14:textId="0C3CA475"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Pr>
          <w:rFonts w:ascii="Times New Roman" w:hAnsi="Times New Roman"/>
          <w:sz w:val="24"/>
        </w:rPr>
        <w:t>The cross-sectoral approach in defining problems and finding solutions.</w:t>
      </w:r>
    </w:p>
    <w:p w14:paraId="526111C2" w14:textId="77777777" w:rsidR="002B3B95" w:rsidRPr="004A0218" w:rsidRDefault="002B3B95" w:rsidP="0004638C">
      <w:pPr>
        <w:jc w:val="both"/>
        <w:rPr>
          <w:rFonts w:ascii="Times New Roman" w:eastAsiaTheme="majorEastAsia" w:hAnsi="Times New Roman" w:cs="Times New Roman"/>
          <w:sz w:val="24"/>
          <w:szCs w:val="24"/>
        </w:rPr>
      </w:pPr>
    </w:p>
    <w:p w14:paraId="5EAF9F12" w14:textId="43D2EAED" w:rsidR="008C49AB" w:rsidRPr="004A0218" w:rsidRDefault="008C49AB" w:rsidP="0004638C">
      <w:pPr>
        <w:jc w:val="both"/>
        <w:rPr>
          <w:rFonts w:ascii="Times New Roman" w:eastAsiaTheme="majorEastAsia" w:hAnsi="Times New Roman" w:cs="Times New Roman"/>
          <w:sz w:val="24"/>
          <w:szCs w:val="24"/>
        </w:rPr>
      </w:pPr>
      <w:r>
        <w:rPr>
          <w:rFonts w:ascii="Times New Roman" w:hAnsi="Times New Roman"/>
          <w:sz w:val="24"/>
        </w:rPr>
        <w:t xml:space="preserve">Once the questionnaire is completed, please send it in Word format to the following address </w:t>
      </w:r>
      <w:hyperlink r:id="rId13" w:history="1">
        <w:r>
          <w:rPr>
            <w:rStyle w:val="Lienhypertexte"/>
            <w:rFonts w:ascii="Times New Roman" w:hAnsi="Times New Roman"/>
            <w:sz w:val="24"/>
          </w:rPr>
          <w:t>plp4@mtess.gouv.qc.ca</w:t>
        </w:r>
      </w:hyperlink>
      <w:r>
        <w:rPr>
          <w:rFonts w:ascii="Times New Roman" w:hAnsi="Times New Roman"/>
          <w:sz w:val="24"/>
        </w:rPr>
        <w:t>.</w:t>
      </w:r>
    </w:p>
    <w:p w14:paraId="12766CFA" w14:textId="77777777" w:rsidR="008C49AB" w:rsidRDefault="008C49AB" w:rsidP="0004638C">
      <w:pPr>
        <w:jc w:val="both"/>
        <w:rPr>
          <w:rFonts w:ascii="Times New Roman" w:eastAsiaTheme="majorEastAsia" w:hAnsi="Times New Roman" w:cs="Times New Roman"/>
          <w:sz w:val="24"/>
          <w:szCs w:val="24"/>
        </w:rPr>
      </w:pPr>
    </w:p>
    <w:p w14:paraId="349730BB" w14:textId="77777777" w:rsidR="0010713C" w:rsidRPr="004A0218" w:rsidRDefault="0010713C" w:rsidP="0004638C">
      <w:pPr>
        <w:jc w:val="both"/>
        <w:rPr>
          <w:rFonts w:ascii="Times New Roman" w:eastAsiaTheme="majorEastAsia" w:hAnsi="Times New Roman" w:cs="Times New Roman"/>
          <w:sz w:val="24"/>
          <w:szCs w:val="24"/>
        </w:rPr>
      </w:pPr>
    </w:p>
    <w:p w14:paraId="643F7AD3" w14:textId="0D8B71C6" w:rsidR="008C49AB" w:rsidRPr="004A0218" w:rsidRDefault="008C49AB" w:rsidP="0004638C">
      <w:pPr>
        <w:jc w:val="both"/>
        <w:rPr>
          <w:rFonts w:ascii="Times New Roman" w:eastAsiaTheme="majorEastAsia" w:hAnsi="Times New Roman" w:cs="Times New Roman"/>
          <w:sz w:val="24"/>
          <w:szCs w:val="24"/>
        </w:rPr>
      </w:pPr>
      <w:r>
        <w:rPr>
          <w:rFonts w:ascii="Times New Roman" w:hAnsi="Times New Roman"/>
          <w:sz w:val="24"/>
        </w:rPr>
        <w:t>We thank you for your cooperation.</w:t>
      </w:r>
    </w:p>
    <w:p w14:paraId="0CFB19CB" w14:textId="77777777" w:rsidR="008C49AB" w:rsidRPr="004A0218" w:rsidRDefault="008C49AB" w:rsidP="0004638C">
      <w:pPr>
        <w:jc w:val="both"/>
        <w:rPr>
          <w:rFonts w:ascii="Times New Roman" w:hAnsi="Times New Roman" w:cs="Times New Roman"/>
          <w:sz w:val="24"/>
          <w:szCs w:val="24"/>
        </w:rPr>
      </w:pPr>
    </w:p>
    <w:p w14:paraId="7257DFD8" w14:textId="50FCCAC0" w:rsidR="008C49AB" w:rsidRPr="004A0218" w:rsidRDefault="008C49AB" w:rsidP="0004638C">
      <w:pPr>
        <w:jc w:val="both"/>
        <w:rPr>
          <w:rFonts w:ascii="Times New Roman" w:hAnsi="Times New Roman" w:cs="Times New Roman"/>
          <w:sz w:val="24"/>
          <w:szCs w:val="24"/>
        </w:rPr>
      </w:pPr>
      <w:r>
        <w:rPr>
          <w:rFonts w:ascii="Times New Roman" w:hAnsi="Times New Roman"/>
          <w:sz w:val="24"/>
        </w:rPr>
        <w:t>Your opinion matters.</w:t>
      </w:r>
    </w:p>
    <w:p w14:paraId="2F3F1BD3" w14:textId="77777777" w:rsidR="008C49AB" w:rsidRPr="004A0218" w:rsidRDefault="008C49AB" w:rsidP="0004638C">
      <w:pPr>
        <w:jc w:val="both"/>
        <w:rPr>
          <w:rFonts w:ascii="Times New Roman" w:eastAsiaTheme="majorEastAsia" w:hAnsi="Times New Roman" w:cs="Times New Roman"/>
          <w:sz w:val="24"/>
          <w:szCs w:val="24"/>
        </w:rPr>
      </w:pPr>
    </w:p>
    <w:p w14:paraId="703F56CA" w14:textId="4B20AEBB" w:rsidR="002A58F1" w:rsidRPr="004A0218" w:rsidRDefault="002A58F1" w:rsidP="0004638C">
      <w:pPr>
        <w:jc w:val="both"/>
        <w:rPr>
          <w:rFonts w:ascii="Times New Roman" w:hAnsi="Times New Roman" w:cs="Times New Roman"/>
          <w:sz w:val="24"/>
          <w:szCs w:val="24"/>
        </w:rPr>
      </w:pPr>
    </w:p>
    <w:p w14:paraId="08CDB66A" w14:textId="56DBB136" w:rsidR="00BB0739" w:rsidRPr="004A0218" w:rsidRDefault="00BB0739" w:rsidP="0004638C">
      <w:pPr>
        <w:jc w:val="both"/>
        <w:rPr>
          <w:rFonts w:ascii="Times New Roman" w:hAnsi="Times New Roman" w:cs="Times New Roman"/>
          <w:sz w:val="24"/>
          <w:szCs w:val="24"/>
        </w:rPr>
      </w:pPr>
      <w:r>
        <w:br w:type="page"/>
      </w:r>
    </w:p>
    <w:p w14:paraId="349878B5" w14:textId="77777777" w:rsidR="00EB7289" w:rsidRPr="00251AB3" w:rsidRDefault="00EB7289" w:rsidP="00EB7289">
      <w:pPr>
        <w:rPr>
          <w:rFonts w:ascii="Times New Roman" w:eastAsia="Times New Roman" w:hAnsi="Times New Roman" w:cs="Times New Roman"/>
          <w:lang w:eastAsia="fr-CA"/>
        </w:rPr>
      </w:pPr>
    </w:p>
    <w:p w14:paraId="4CBC3C94" w14:textId="77777777" w:rsidR="00EB7289" w:rsidRPr="00251AB3" w:rsidRDefault="00EB7289" w:rsidP="00EB7289">
      <w:pPr>
        <w:rPr>
          <w:rFonts w:ascii="Times New Roman" w:eastAsia="Times New Roman" w:hAnsi="Times New Roman" w:cs="Times New Roman"/>
          <w:lang w:eastAsia="fr-CA"/>
        </w:rPr>
      </w:pPr>
    </w:p>
    <w:p w14:paraId="6C6CDD58" w14:textId="5FDBAF57" w:rsidR="00EB7289" w:rsidRPr="00251AB3" w:rsidRDefault="00F86094" w:rsidP="00EB7289">
      <w:pPr>
        <w:rPr>
          <w:rFonts w:ascii="Times New Roman" w:eastAsia="Times New Roman" w:hAnsi="Times New Roman" w:cs="Times New Roman"/>
          <w:sz w:val="24"/>
          <w:szCs w:val="24"/>
        </w:rPr>
      </w:pPr>
      <w:r>
        <w:rPr>
          <w:rFonts w:ascii="Times New Roman" w:hAnsi="Times New Roman"/>
          <w:sz w:val="24"/>
        </w:rPr>
        <w:t xml:space="preserve">Identify the organization or municipality you </w:t>
      </w:r>
      <w:proofErr w:type="gramStart"/>
      <w:r>
        <w:rPr>
          <w:rFonts w:ascii="Times New Roman" w:hAnsi="Times New Roman"/>
          <w:sz w:val="24"/>
        </w:rPr>
        <w:t>represent.*</w:t>
      </w:r>
      <w:proofErr w:type="gramEnd"/>
    </w:p>
    <w:p w14:paraId="2774622B" w14:textId="77777777" w:rsidR="00EB7289" w:rsidRDefault="00EB7289" w:rsidP="00EB7289">
      <w:pPr>
        <w:rPr>
          <w:rFonts w:ascii="Times New Roman" w:hAnsi="Times New Roman" w:cs="Times New Roman"/>
        </w:rPr>
      </w:pPr>
    </w:p>
    <w:p w14:paraId="36E6E65C" w14:textId="77777777" w:rsidR="00EB7289" w:rsidRDefault="00EB7289" w:rsidP="00EB7289">
      <w:pPr>
        <w:rPr>
          <w:rFonts w:ascii="Times New Roman" w:hAnsi="Times New Roman" w:cs="Times New Roman"/>
        </w:rPr>
      </w:pPr>
    </w:p>
    <w:p w14:paraId="53202FFC" w14:textId="77777777" w:rsidR="00EB7289" w:rsidRDefault="00EB7289" w:rsidP="00EB7289">
      <w:pPr>
        <w:rPr>
          <w:rFonts w:ascii="Times New Roman" w:hAnsi="Times New Roman" w:cs="Times New Roman"/>
        </w:rPr>
      </w:pPr>
    </w:p>
    <w:p w14:paraId="14DDCB37" w14:textId="77777777" w:rsidR="00EB7289" w:rsidRDefault="00EB7289" w:rsidP="00EB7289">
      <w:pPr>
        <w:rPr>
          <w:rFonts w:ascii="Times New Roman" w:hAnsi="Times New Roman" w:cs="Times New Roman"/>
        </w:rPr>
      </w:pPr>
    </w:p>
    <w:p w14:paraId="1BC9A957" w14:textId="77777777" w:rsidR="00EB7289" w:rsidRDefault="00EB7289" w:rsidP="00EB7289">
      <w:pPr>
        <w:rPr>
          <w:rFonts w:ascii="Times New Roman" w:hAnsi="Times New Roman" w:cs="Times New Roman"/>
        </w:rPr>
      </w:pPr>
    </w:p>
    <w:p w14:paraId="22723677" w14:textId="77777777" w:rsidR="00EB7289" w:rsidRDefault="00EB7289" w:rsidP="00EB7289">
      <w:pPr>
        <w:rPr>
          <w:rFonts w:ascii="Times New Roman" w:hAnsi="Times New Roman" w:cs="Times New Roman"/>
        </w:rPr>
      </w:pPr>
    </w:p>
    <w:p w14:paraId="12A02E21" w14:textId="77777777" w:rsidR="00EB7289" w:rsidRDefault="00EB7289" w:rsidP="00EB7289">
      <w:pPr>
        <w:rPr>
          <w:rFonts w:ascii="Times New Roman" w:hAnsi="Times New Roman" w:cs="Times New Roman"/>
        </w:rPr>
      </w:pPr>
    </w:p>
    <w:p w14:paraId="261652A0" w14:textId="77777777" w:rsidR="00EB7289" w:rsidRDefault="00EB7289" w:rsidP="00EB7289">
      <w:pPr>
        <w:rPr>
          <w:rFonts w:ascii="Times New Roman" w:hAnsi="Times New Roman" w:cs="Times New Roman"/>
        </w:rPr>
      </w:pPr>
    </w:p>
    <w:p w14:paraId="416C852A" w14:textId="77777777" w:rsidR="00EB7289" w:rsidRDefault="00EB7289" w:rsidP="00EB7289">
      <w:pPr>
        <w:rPr>
          <w:rFonts w:ascii="Times New Roman" w:hAnsi="Times New Roman" w:cs="Times New Roman"/>
        </w:rPr>
      </w:pPr>
    </w:p>
    <w:p w14:paraId="7B3D6935" w14:textId="77777777" w:rsidR="00EB7289" w:rsidRDefault="00EB7289" w:rsidP="00EB7289">
      <w:pPr>
        <w:rPr>
          <w:rFonts w:ascii="Times New Roman" w:hAnsi="Times New Roman" w:cs="Times New Roman"/>
        </w:rPr>
      </w:pPr>
    </w:p>
    <w:p w14:paraId="7DFA04FF" w14:textId="77777777" w:rsidR="00EB7289" w:rsidRDefault="00EB7289" w:rsidP="00EB7289">
      <w:pPr>
        <w:rPr>
          <w:rFonts w:ascii="Times New Roman" w:hAnsi="Times New Roman" w:cs="Times New Roman"/>
        </w:rPr>
      </w:pPr>
    </w:p>
    <w:p w14:paraId="7B9E9675" w14:textId="77777777" w:rsidR="00EB7289" w:rsidRDefault="00EB7289" w:rsidP="00EB7289">
      <w:pPr>
        <w:rPr>
          <w:rFonts w:ascii="Times New Roman" w:hAnsi="Times New Roman" w:cs="Times New Roman"/>
        </w:rPr>
      </w:pPr>
    </w:p>
    <w:p w14:paraId="0DFEEF08" w14:textId="77777777" w:rsidR="00EB7289" w:rsidRDefault="00EB7289" w:rsidP="00EB7289">
      <w:pPr>
        <w:rPr>
          <w:rFonts w:ascii="Times New Roman" w:hAnsi="Times New Roman" w:cs="Times New Roman"/>
        </w:rPr>
      </w:pPr>
    </w:p>
    <w:p w14:paraId="0824C85F" w14:textId="77777777" w:rsidR="00EB7289" w:rsidRDefault="00EB7289" w:rsidP="00EB7289">
      <w:pPr>
        <w:rPr>
          <w:rFonts w:ascii="Times New Roman" w:hAnsi="Times New Roman" w:cs="Times New Roman"/>
        </w:rPr>
      </w:pPr>
    </w:p>
    <w:p w14:paraId="06279C69" w14:textId="77777777" w:rsidR="00EB7289" w:rsidRDefault="00EB7289" w:rsidP="00EB7289">
      <w:pPr>
        <w:rPr>
          <w:rFonts w:ascii="Times New Roman" w:hAnsi="Times New Roman" w:cs="Times New Roman"/>
        </w:rPr>
      </w:pPr>
    </w:p>
    <w:p w14:paraId="38A82EF4" w14:textId="77777777" w:rsidR="00EB7289" w:rsidRDefault="00EB7289" w:rsidP="00EB7289">
      <w:pPr>
        <w:rPr>
          <w:rFonts w:ascii="Times New Roman" w:hAnsi="Times New Roman" w:cs="Times New Roman"/>
        </w:rPr>
      </w:pPr>
    </w:p>
    <w:p w14:paraId="271E1312" w14:textId="77777777" w:rsidR="00EB7289" w:rsidRDefault="00EB7289" w:rsidP="00EB7289">
      <w:pPr>
        <w:rPr>
          <w:rFonts w:ascii="Times New Roman" w:hAnsi="Times New Roman" w:cs="Times New Roman"/>
        </w:rPr>
      </w:pPr>
    </w:p>
    <w:p w14:paraId="47CE5781" w14:textId="77777777" w:rsidR="00EB7289" w:rsidRDefault="00EB7289" w:rsidP="00EB7289">
      <w:pPr>
        <w:rPr>
          <w:rFonts w:ascii="Times New Roman" w:hAnsi="Times New Roman" w:cs="Times New Roman"/>
        </w:rPr>
      </w:pPr>
    </w:p>
    <w:p w14:paraId="51FFD205" w14:textId="77777777" w:rsidR="00EB7289" w:rsidRDefault="00EB7289" w:rsidP="00EB7289">
      <w:pPr>
        <w:rPr>
          <w:rFonts w:ascii="Times New Roman" w:hAnsi="Times New Roman" w:cs="Times New Roman"/>
        </w:rPr>
      </w:pPr>
    </w:p>
    <w:p w14:paraId="5E28E1B5" w14:textId="77777777" w:rsidR="00EB7289" w:rsidRDefault="00EB7289" w:rsidP="00EB7289">
      <w:pPr>
        <w:rPr>
          <w:rFonts w:ascii="Times New Roman" w:hAnsi="Times New Roman" w:cs="Times New Roman"/>
        </w:rPr>
      </w:pPr>
    </w:p>
    <w:p w14:paraId="6167B910" w14:textId="77777777" w:rsidR="00EB7289" w:rsidRDefault="00EB7289" w:rsidP="00EB7289">
      <w:pPr>
        <w:rPr>
          <w:rFonts w:ascii="Times New Roman" w:hAnsi="Times New Roman" w:cs="Times New Roman"/>
        </w:rPr>
      </w:pPr>
    </w:p>
    <w:p w14:paraId="6333929F" w14:textId="77777777" w:rsidR="00EB7289" w:rsidRDefault="00EB7289" w:rsidP="00EB7289">
      <w:pPr>
        <w:rPr>
          <w:rFonts w:ascii="Times New Roman" w:hAnsi="Times New Roman" w:cs="Times New Roman"/>
        </w:rPr>
      </w:pPr>
    </w:p>
    <w:p w14:paraId="4FF8E342" w14:textId="77777777" w:rsidR="00EB7289" w:rsidRDefault="00EB7289" w:rsidP="00EB7289">
      <w:pPr>
        <w:rPr>
          <w:rFonts w:ascii="Times New Roman" w:hAnsi="Times New Roman" w:cs="Times New Roman"/>
        </w:rPr>
      </w:pPr>
    </w:p>
    <w:p w14:paraId="4267B698" w14:textId="279D824A" w:rsidR="00F54B1B" w:rsidRPr="004A0218" w:rsidRDefault="00EB7289" w:rsidP="0004638C">
      <w:pPr>
        <w:jc w:val="both"/>
        <w:rPr>
          <w:rFonts w:ascii="Times New Roman" w:hAnsi="Times New Roman" w:cs="Times New Roman"/>
          <w:sz w:val="24"/>
          <w:szCs w:val="24"/>
        </w:rPr>
      </w:pPr>
      <w:r>
        <w:t>* Identification of citizens who wish to complete the questionnaires is not required.</w:t>
      </w:r>
      <w:r>
        <w:rPr>
          <w:rFonts w:ascii="Times New Roman" w:hAnsi="Times New Roman"/>
        </w:rPr>
        <w:br w:type="page"/>
      </w:r>
    </w:p>
    <w:p w14:paraId="12D731EC" w14:textId="77777777" w:rsidR="004046C3" w:rsidRPr="00CA00EB" w:rsidRDefault="004046C3" w:rsidP="0004638C">
      <w:pPr>
        <w:jc w:val="both"/>
        <w:rPr>
          <w:rFonts w:ascii="Times New Roman" w:eastAsia="Times New Roman" w:hAnsi="Times New Roman" w:cs="Times New Roman"/>
          <w:b/>
          <w:bCs/>
          <w:sz w:val="24"/>
          <w:szCs w:val="24"/>
          <w:lang w:val="en-CA" w:eastAsia="fr-CA"/>
        </w:rPr>
      </w:pPr>
    </w:p>
    <w:p w14:paraId="7E2EA855" w14:textId="55052D71" w:rsidR="00F54B1B" w:rsidRPr="00F050F6" w:rsidRDefault="00F050F6" w:rsidP="0004638C">
      <w:pPr>
        <w:jc w:val="both"/>
        <w:rPr>
          <w:rFonts w:ascii="Times New Roman" w:eastAsiaTheme="majorEastAsia" w:hAnsi="Times New Roman" w:cs="Times New Roman"/>
          <w:b/>
          <w:bCs/>
          <w:color w:val="4472C4" w:themeColor="accent1"/>
          <w:sz w:val="28"/>
          <w:szCs w:val="28"/>
        </w:rPr>
      </w:pPr>
      <w:bookmarkStart w:id="1" w:name="_Toc130909368"/>
      <w:r>
        <w:rPr>
          <w:rFonts w:ascii="Times New Roman" w:hAnsi="Times New Roman"/>
          <w:b/>
          <w:color w:val="4472C4" w:themeColor="accent1"/>
          <w:sz w:val="28"/>
        </w:rPr>
        <w:t>Food security</w:t>
      </w:r>
      <w:bookmarkEnd w:id="1"/>
    </w:p>
    <w:p w14:paraId="7FA206C4" w14:textId="504D9AB8" w:rsidR="00AD78FE" w:rsidRPr="004A0218" w:rsidRDefault="00F54B1B" w:rsidP="0004638C">
      <w:pPr>
        <w:jc w:val="both"/>
        <w:rPr>
          <w:rFonts w:ascii="Times New Roman" w:eastAsia="Calibri Light" w:hAnsi="Times New Roman" w:cs="Times New Roman"/>
          <w:sz w:val="24"/>
          <w:szCs w:val="24"/>
        </w:rPr>
      </w:pPr>
      <w:r>
        <w:rPr>
          <w:rFonts w:ascii="Times New Roman" w:hAnsi="Times New Roman"/>
          <w:color w:val="000000" w:themeColor="text1"/>
          <w:sz w:val="24"/>
        </w:rPr>
        <w:t xml:space="preserve">Food security involves </w:t>
      </w:r>
      <w:r w:rsidR="003318E6">
        <w:rPr>
          <w:rFonts w:ascii="Times New Roman" w:hAnsi="Times New Roman"/>
          <w:color w:val="000000" w:themeColor="text1"/>
          <w:sz w:val="24"/>
        </w:rPr>
        <w:t xml:space="preserve">the </w:t>
      </w:r>
      <w:r>
        <w:rPr>
          <w:rFonts w:ascii="Times New Roman" w:hAnsi="Times New Roman"/>
          <w:color w:val="000000" w:themeColor="text1"/>
          <w:sz w:val="24"/>
        </w:rPr>
        <w:t>physical and economic access to food that rests on four pillars: food availability, access to food, food use and food stability.</w:t>
      </w:r>
      <w:r w:rsidR="00AD78FE" w:rsidRPr="004A0218">
        <w:rPr>
          <w:rFonts w:ascii="Times New Roman" w:eastAsia="Calibri Light" w:hAnsi="Times New Roman" w:cs="Times New Roman"/>
          <w:color w:val="000000" w:themeColor="text1"/>
          <w:sz w:val="24"/>
          <w:szCs w:val="24"/>
          <w:vertAlign w:val="superscript"/>
          <w:lang w:eastAsia="fr-CA"/>
        </w:rPr>
        <w:endnoteReference w:id="2"/>
      </w:r>
      <w:r>
        <w:rPr>
          <w:rFonts w:ascii="Times New Roman" w:hAnsi="Times New Roman"/>
          <w:color w:val="000000" w:themeColor="text1"/>
          <w:sz w:val="24"/>
        </w:rPr>
        <w:t xml:space="preserve"> </w:t>
      </w:r>
      <w:r>
        <w:rPr>
          <w:rFonts w:ascii="Times New Roman" w:hAnsi="Times New Roman"/>
          <w:sz w:val="24"/>
        </w:rPr>
        <w:t>Food insecurity is defined as inadequate or uncertain access to food, particularly due to a lack of financial resources.</w:t>
      </w:r>
      <w:r w:rsidR="00AD78FE" w:rsidRPr="004A0218">
        <w:rPr>
          <w:rFonts w:ascii="Times New Roman" w:eastAsiaTheme="majorEastAsia" w:hAnsi="Times New Roman" w:cs="Times New Roman"/>
          <w:sz w:val="24"/>
          <w:szCs w:val="24"/>
          <w:vertAlign w:val="superscript"/>
          <w:lang w:eastAsia="fr-CA"/>
        </w:rPr>
        <w:endnoteReference w:id="3"/>
      </w:r>
      <w:r>
        <w:rPr>
          <w:rFonts w:ascii="Times New Roman" w:hAnsi="Times New Roman"/>
          <w:sz w:val="24"/>
        </w:rPr>
        <w:t xml:space="preserve"> This state, which is generally transitory or episodic in nature, is more specific to households with low incomes or very few assets. With inflation and rising food costs, this insecurity has worsened,</w:t>
      </w:r>
      <w:r w:rsidR="00AD78FE" w:rsidRPr="004A0218">
        <w:rPr>
          <w:rFonts w:ascii="Times New Roman" w:eastAsia="Calibri Light" w:hAnsi="Times New Roman" w:cs="Times New Roman"/>
          <w:sz w:val="24"/>
          <w:szCs w:val="24"/>
          <w:vertAlign w:val="superscript"/>
          <w:lang w:eastAsia="fr-CA"/>
        </w:rPr>
        <w:endnoteReference w:id="4"/>
      </w:r>
      <w:r>
        <w:rPr>
          <w:rFonts w:ascii="Times New Roman" w:hAnsi="Times New Roman"/>
          <w:sz w:val="24"/>
        </w:rPr>
        <w:t xml:space="preserve"> especially among low-income people.  </w:t>
      </w:r>
    </w:p>
    <w:p w14:paraId="138471D8" w14:textId="74065A06" w:rsidR="00AD78FE" w:rsidRPr="004A0218" w:rsidRDefault="001407A5" w:rsidP="0004638C">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Some solutions exist to try to mitigate the consequences of food insecurity for those who experience it. Other solutions prevent and reduce food insecurity in the long term and help to increase the power of action f</w:t>
      </w:r>
      <w:r w:rsidR="008E5108">
        <w:rPr>
          <w:rFonts w:ascii="Times New Roman" w:hAnsi="Times New Roman"/>
          <w:color w:val="000000" w:themeColor="text1"/>
          <w:sz w:val="24"/>
        </w:rPr>
        <w:t>or</w:t>
      </w:r>
      <w:r>
        <w:rPr>
          <w:rFonts w:ascii="Times New Roman" w:hAnsi="Times New Roman"/>
          <w:color w:val="000000" w:themeColor="text1"/>
          <w:sz w:val="24"/>
        </w:rPr>
        <w:t xml:space="preserve"> people living in poverty. </w:t>
      </w:r>
    </w:p>
    <w:p w14:paraId="4EF09B93" w14:textId="77777777" w:rsidR="00AD78FE" w:rsidRDefault="00AD78FE" w:rsidP="0004638C">
      <w:pPr>
        <w:jc w:val="both"/>
        <w:rPr>
          <w:rFonts w:ascii="Times New Roman" w:eastAsiaTheme="majorEastAsia" w:hAnsi="Times New Roman" w:cs="Times New Roman"/>
          <w:b/>
          <w:bCs/>
          <w:sz w:val="24"/>
          <w:szCs w:val="24"/>
          <w:lang w:eastAsia="fr-CA"/>
        </w:rPr>
      </w:pPr>
    </w:p>
    <w:p w14:paraId="61B5A94D" w14:textId="63870C52" w:rsidR="00AD78FE" w:rsidRPr="004A0218" w:rsidRDefault="00AD78FE" w:rsidP="0004638C">
      <w:pPr>
        <w:jc w:val="both"/>
        <w:rPr>
          <w:rFonts w:ascii="Times New Roman" w:eastAsiaTheme="majorEastAsia" w:hAnsi="Times New Roman" w:cs="Times New Roman"/>
          <w:b/>
          <w:bCs/>
          <w:sz w:val="24"/>
          <w:szCs w:val="24"/>
        </w:rPr>
      </w:pPr>
      <w:r>
        <w:rPr>
          <w:rFonts w:ascii="Times New Roman" w:hAnsi="Times New Roman"/>
          <w:b/>
          <w:sz w:val="24"/>
        </w:rPr>
        <w:t>Some statistics</w:t>
      </w:r>
    </w:p>
    <w:p w14:paraId="112CC6B8" w14:textId="6EFFB63E" w:rsidR="00AD78FE" w:rsidRPr="00F050F6" w:rsidRDefault="00AD78FE" w:rsidP="00F050F6">
      <w:pPr>
        <w:pStyle w:val="Paragraphedeliste"/>
        <w:numPr>
          <w:ilvl w:val="0"/>
          <w:numId w:val="13"/>
        </w:numPr>
        <w:jc w:val="both"/>
        <w:rPr>
          <w:rFonts w:ascii="Times New Roman" w:eastAsia="Times New Roman" w:hAnsi="Times New Roman" w:cs="Times New Roman"/>
          <w:sz w:val="24"/>
          <w:szCs w:val="24"/>
        </w:rPr>
      </w:pPr>
      <w:r>
        <w:rPr>
          <w:rFonts w:ascii="Times New Roman" w:hAnsi="Times New Roman"/>
          <w:sz w:val="24"/>
        </w:rPr>
        <w:t>In January 2023, the price of food purchased in stores in Qu</w:t>
      </w:r>
      <w:r w:rsidR="008E5108">
        <w:rPr>
          <w:rFonts w:ascii="Times New Roman" w:hAnsi="Times New Roman"/>
          <w:sz w:val="24"/>
        </w:rPr>
        <w:t>é</w:t>
      </w:r>
      <w:r>
        <w:rPr>
          <w:rFonts w:ascii="Times New Roman" w:hAnsi="Times New Roman"/>
          <w:sz w:val="24"/>
        </w:rPr>
        <w:t>bec increased by 11.4% compared to January 2022.</w:t>
      </w:r>
      <w:r w:rsidRPr="004A0218">
        <w:rPr>
          <w:rFonts w:eastAsia="Times New Roman"/>
          <w:vertAlign w:val="superscript"/>
          <w:lang w:eastAsia="fr-CA"/>
        </w:rPr>
        <w:endnoteReference w:id="5"/>
      </w:r>
    </w:p>
    <w:p w14:paraId="7DD028DA" w14:textId="1FFB8EB3" w:rsidR="00AD78FE" w:rsidRPr="00F050F6" w:rsidRDefault="00AD78FE" w:rsidP="00F050F6">
      <w:pPr>
        <w:pStyle w:val="Paragraphedeliste"/>
        <w:numPr>
          <w:ilvl w:val="0"/>
          <w:numId w:val="13"/>
        </w:numPr>
        <w:jc w:val="both"/>
        <w:rPr>
          <w:rFonts w:ascii="Times New Roman" w:eastAsia="Calibri" w:hAnsi="Times New Roman" w:cs="Times New Roman"/>
          <w:sz w:val="24"/>
          <w:szCs w:val="24"/>
        </w:rPr>
      </w:pPr>
      <w:r>
        <w:rPr>
          <w:rFonts w:ascii="Times New Roman" w:hAnsi="Times New Roman"/>
          <w:sz w:val="24"/>
        </w:rPr>
        <w:t>In 2017-2018, 27.1% of low-income Québec households were food insecure for financial reasons.</w:t>
      </w:r>
      <w:r w:rsidRPr="004A0218">
        <w:rPr>
          <w:rFonts w:eastAsia="Calibri"/>
          <w:vertAlign w:val="superscript"/>
          <w:lang w:eastAsia="fr-CA"/>
        </w:rPr>
        <w:endnoteReference w:id="6"/>
      </w:r>
    </w:p>
    <w:p w14:paraId="35BC3340" w14:textId="7908B46B" w:rsidR="00AD78FE" w:rsidRPr="00F050F6" w:rsidRDefault="00AD78FE" w:rsidP="00F050F6">
      <w:pPr>
        <w:pStyle w:val="Paragraphedeliste"/>
        <w:numPr>
          <w:ilvl w:val="0"/>
          <w:numId w:val="13"/>
        </w:numPr>
        <w:jc w:val="both"/>
        <w:rPr>
          <w:rFonts w:ascii="Times New Roman" w:eastAsia="Times New Roman" w:hAnsi="Times New Roman" w:cs="Times New Roman"/>
          <w:sz w:val="24"/>
          <w:szCs w:val="24"/>
        </w:rPr>
      </w:pPr>
      <w:r>
        <w:rPr>
          <w:rFonts w:ascii="Times New Roman" w:hAnsi="Times New Roman"/>
          <w:sz w:val="24"/>
        </w:rPr>
        <w:t xml:space="preserve">Hunger Count 2022, produced by the </w:t>
      </w:r>
      <w:r w:rsidR="008E5108">
        <w:rPr>
          <w:rFonts w:ascii="Times New Roman" w:hAnsi="Times New Roman"/>
          <w:sz w:val="24"/>
        </w:rPr>
        <w:t>Québec</w:t>
      </w:r>
      <w:r>
        <w:rPr>
          <w:rFonts w:ascii="Times New Roman" w:hAnsi="Times New Roman"/>
          <w:sz w:val="24"/>
        </w:rPr>
        <w:t xml:space="preserve"> Food Banks, reveals that more than 600,000 people used food banks each month in 2022, an increase of 33% since 2019. </w:t>
      </w:r>
    </w:p>
    <w:p w14:paraId="6CDC2CAD" w14:textId="77777777" w:rsidR="00AD78FE" w:rsidRPr="004A0218" w:rsidRDefault="00AD78FE" w:rsidP="0004638C">
      <w:pPr>
        <w:jc w:val="both"/>
        <w:rPr>
          <w:rFonts w:ascii="Times New Roman" w:eastAsia="Times New Roman" w:hAnsi="Times New Roman" w:cs="Times New Roman"/>
          <w:b/>
          <w:bCs/>
          <w:color w:val="000000" w:themeColor="text1"/>
          <w:sz w:val="24"/>
          <w:szCs w:val="24"/>
        </w:rPr>
      </w:pPr>
      <w:r>
        <w:br w:type="page"/>
      </w:r>
    </w:p>
    <w:p w14:paraId="60CA1558" w14:textId="77777777" w:rsidR="00812636" w:rsidRDefault="00812636" w:rsidP="00812636">
      <w:pPr>
        <w:spacing w:before="240"/>
        <w:jc w:val="both"/>
        <w:rPr>
          <w:rFonts w:ascii="Times New Roman" w:eastAsiaTheme="majorEastAsia" w:hAnsi="Times New Roman" w:cs="Times New Roman"/>
          <w:b/>
          <w:bCs/>
          <w:color w:val="4472C4" w:themeColor="accent1"/>
          <w:sz w:val="28"/>
          <w:szCs w:val="28"/>
        </w:rPr>
      </w:pPr>
    </w:p>
    <w:p w14:paraId="2A6D226A" w14:textId="1F68AEB2" w:rsidR="00812636" w:rsidRPr="00251AB3" w:rsidRDefault="00812636" w:rsidP="00812636">
      <w:pPr>
        <w:spacing w:before="240"/>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 xml:space="preserve">QUESTIONS RELATED TO FOOD SECURITY </w:t>
      </w:r>
    </w:p>
    <w:p w14:paraId="313B9E29" w14:textId="77777777" w:rsidR="00812636" w:rsidRDefault="00812636" w:rsidP="00812636">
      <w:pPr>
        <w:spacing w:before="240"/>
        <w:jc w:val="both"/>
        <w:rPr>
          <w:rFonts w:ascii="Times New Roman" w:eastAsiaTheme="majorEastAsia" w:hAnsi="Times New Roman" w:cs="Times New Roman"/>
          <w:color w:val="4472C4" w:themeColor="accent1"/>
          <w:sz w:val="24"/>
          <w:szCs w:val="24"/>
        </w:rPr>
      </w:pPr>
    </w:p>
    <w:p w14:paraId="764DBC3F" w14:textId="47CED8C5" w:rsidR="00812636" w:rsidRPr="00E929A0" w:rsidRDefault="00812636" w:rsidP="00812636">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4DFDF491" w14:textId="2F61E8CA" w:rsidR="00AD78FE" w:rsidRPr="004A0218" w:rsidRDefault="00AD78FE" w:rsidP="0004638C">
      <w:pPr>
        <w:jc w:val="both"/>
        <w:rPr>
          <w:rFonts w:ascii="Times New Roman" w:eastAsia="Times New Roman" w:hAnsi="Times New Roman" w:cs="Times New Roman"/>
          <w:iCs/>
          <w:color w:val="2F5496" w:themeColor="accent1" w:themeShade="BF"/>
          <w:sz w:val="24"/>
          <w:szCs w:val="24"/>
        </w:rPr>
      </w:pPr>
      <w:r>
        <w:rPr>
          <w:rFonts w:ascii="Times New Roman" w:hAnsi="Times New Roman"/>
          <w:sz w:val="24"/>
        </w:rPr>
        <w:t>In your opinion, what are the difficulties experienced by people living in poverty and social exclusion in relation to food security?</w:t>
      </w:r>
    </w:p>
    <w:p w14:paraId="229C3A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5E78CE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5B92B7C8" w14:textId="5A2C51F1" w:rsidR="00AD78FE" w:rsidRPr="00690409"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26A14B40" w14:textId="12EB9127" w:rsidR="00AD78FE" w:rsidRPr="004A0218" w:rsidRDefault="00AD78FE" w:rsidP="0004638C">
      <w:pPr>
        <w:jc w:val="both"/>
        <w:rPr>
          <w:rFonts w:ascii="Times New Roman" w:eastAsia="Times New Roman" w:hAnsi="Times New Roman" w:cs="Times New Roman"/>
          <w:i/>
          <w:snapToGrid w:val="0"/>
          <w:color w:val="A6A6A6" w:themeColor="background1" w:themeShade="A6"/>
          <w:sz w:val="24"/>
          <w:szCs w:val="24"/>
        </w:rPr>
      </w:pPr>
      <w:r>
        <w:rPr>
          <w:rFonts w:ascii="Times New Roman" w:hAnsi="Times New Roman"/>
          <w:sz w:val="24"/>
        </w:rPr>
        <w:t xml:space="preserve">What are the courses of action or solutions related to food security that could improve the living conditions of people living in poverty and social exclusion? </w:t>
      </w:r>
    </w:p>
    <w:p w14:paraId="14D096B1"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2131BFDF"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C9A9100" w14:textId="5FB4F33C" w:rsidR="00AD78FE" w:rsidRPr="00690409"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Question3</w:t>
      </w:r>
    </w:p>
    <w:p w14:paraId="20B96F50" w14:textId="55C5AB65" w:rsidR="00AD78FE" w:rsidRPr="004A0218" w:rsidRDefault="004E46BF" w:rsidP="0004638C">
      <w:pPr>
        <w:jc w:val="both"/>
        <w:rPr>
          <w:rFonts w:ascii="Times New Roman" w:eastAsia="Times New Roman" w:hAnsi="Times New Roman" w:cs="Times New Roman"/>
          <w:sz w:val="24"/>
          <w:szCs w:val="24"/>
        </w:rPr>
      </w:pPr>
      <w:r>
        <w:rPr>
          <w:rFonts w:ascii="Times New Roman" w:hAnsi="Times New Roman"/>
          <w:sz w:val="24"/>
        </w:rPr>
        <w:t>What other points could you make in relation to food security among people living in poverty and social exclusion?</w:t>
      </w:r>
    </w:p>
    <w:p w14:paraId="04F020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B174505"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16BF7622" w14:textId="1B4D1949" w:rsidR="00AD78FE" w:rsidRPr="00690409"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4A23BB5C" w14:textId="4A579F3F" w:rsidR="00AD78FE" w:rsidRPr="004A0218" w:rsidRDefault="00AD78FE" w:rsidP="0004638C">
      <w:pPr>
        <w:jc w:val="both"/>
        <w:rPr>
          <w:rFonts w:ascii="Times New Roman" w:eastAsia="Times New Roman" w:hAnsi="Times New Roman" w:cs="Times New Roman"/>
          <w:iCs/>
          <w:color w:val="2F5496" w:themeColor="accent1" w:themeShade="BF"/>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matters of food security? </w:t>
      </w:r>
    </w:p>
    <w:p w14:paraId="57D79D6D" w14:textId="77777777" w:rsidR="00AD78FE" w:rsidRPr="004A0218" w:rsidRDefault="00AD78FE" w:rsidP="0004638C">
      <w:pPr>
        <w:jc w:val="both"/>
        <w:rPr>
          <w:rFonts w:ascii="Times New Roman" w:eastAsia="Times New Roman" w:hAnsi="Times New Roman" w:cs="Times New Roman"/>
          <w:sz w:val="24"/>
          <w:szCs w:val="24"/>
          <w:lang w:eastAsia="fr-CA"/>
        </w:rPr>
      </w:pPr>
    </w:p>
    <w:p w14:paraId="44D36787" w14:textId="77777777" w:rsidR="00AD78FE" w:rsidRPr="004A0218" w:rsidRDefault="00AD78FE" w:rsidP="0004638C">
      <w:pPr>
        <w:jc w:val="both"/>
        <w:rPr>
          <w:rFonts w:ascii="Times New Roman" w:eastAsia="Times New Roman" w:hAnsi="Times New Roman" w:cs="Times New Roman"/>
          <w:i/>
          <w:iCs/>
          <w:snapToGrid w:val="0"/>
          <w:color w:val="A6A6A6" w:themeColor="background1" w:themeShade="A6"/>
          <w:sz w:val="24"/>
          <w:szCs w:val="24"/>
          <w:lang w:eastAsia="fr-FR"/>
        </w:rPr>
      </w:pPr>
    </w:p>
    <w:p w14:paraId="7E6D2AB2" w14:textId="1348281C" w:rsidR="00AD78FE" w:rsidRPr="004A0218" w:rsidRDefault="00AD78FE" w:rsidP="0004638C">
      <w:pPr>
        <w:jc w:val="both"/>
        <w:rPr>
          <w:rFonts w:ascii="Times New Roman" w:hAnsi="Times New Roman" w:cs="Times New Roman"/>
          <w:sz w:val="24"/>
          <w:szCs w:val="24"/>
        </w:rPr>
      </w:pPr>
      <w:r>
        <w:br w:type="page"/>
      </w:r>
    </w:p>
    <w:p w14:paraId="38F5D39E" w14:textId="77777777" w:rsidR="00AD78FE" w:rsidRPr="00CA00EB" w:rsidRDefault="00AD78FE" w:rsidP="0004638C">
      <w:pPr>
        <w:jc w:val="both"/>
        <w:rPr>
          <w:rFonts w:ascii="Times New Roman" w:eastAsia="Times New Roman" w:hAnsi="Times New Roman" w:cs="Times New Roman"/>
          <w:b/>
          <w:bCs/>
          <w:sz w:val="24"/>
          <w:szCs w:val="24"/>
          <w:lang w:val="en-CA" w:eastAsia="fr-CA"/>
        </w:rPr>
      </w:pPr>
    </w:p>
    <w:p w14:paraId="4149F778" w14:textId="06776447" w:rsidR="00AD78FE" w:rsidRPr="00962B15" w:rsidRDefault="00AD78FE" w:rsidP="0004638C">
      <w:pPr>
        <w:jc w:val="both"/>
        <w:rPr>
          <w:rFonts w:ascii="Times New Roman" w:eastAsiaTheme="majorEastAsia" w:hAnsi="Times New Roman" w:cs="Times New Roman"/>
          <w:b/>
          <w:bCs/>
          <w:color w:val="4472C4" w:themeColor="accent1"/>
          <w:sz w:val="28"/>
          <w:szCs w:val="28"/>
        </w:rPr>
      </w:pPr>
      <w:bookmarkStart w:id="4" w:name="_Toc130909369"/>
      <w:r>
        <w:rPr>
          <w:rFonts w:ascii="Times New Roman" w:hAnsi="Times New Roman"/>
          <w:b/>
          <w:color w:val="4472C4" w:themeColor="accent1"/>
          <w:sz w:val="28"/>
        </w:rPr>
        <w:t>Transportation</w:t>
      </w:r>
      <w:bookmarkEnd w:id="4"/>
    </w:p>
    <w:p w14:paraId="0B5D87CF" w14:textId="2F856DFD"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sz w:val="24"/>
        </w:rPr>
        <w:t xml:space="preserve">The ability to be mobile affects several dimensions of human life: physical, psychological, social, </w:t>
      </w:r>
      <w:proofErr w:type="gramStart"/>
      <w:r>
        <w:rPr>
          <w:rFonts w:ascii="Times New Roman" w:hAnsi="Times New Roman"/>
          <w:sz w:val="24"/>
        </w:rPr>
        <w:t>cultural</w:t>
      </w:r>
      <w:proofErr w:type="gramEnd"/>
      <w:r>
        <w:rPr>
          <w:rFonts w:ascii="Times New Roman" w:hAnsi="Times New Roman"/>
          <w:sz w:val="24"/>
        </w:rPr>
        <w:t xml:space="preserve"> and economic. Therefore, getting around is an essential need, whether it is to satisfy basic needs such as food, to be able to carry out economic activities such as going to work, to maintain social ties or to have fun.</w:t>
      </w:r>
    </w:p>
    <w:p w14:paraId="29D730FF" w14:textId="4CC6AAB5"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color w:val="212529"/>
          <w:sz w:val="24"/>
          <w:shd w:val="clear" w:color="auto" w:fill="FFFFFF"/>
        </w:rPr>
        <w:t xml:space="preserve">For people </w:t>
      </w:r>
      <w:r>
        <w:rPr>
          <w:rFonts w:ascii="Times New Roman" w:hAnsi="Times New Roman"/>
          <w:color w:val="212529"/>
          <w:sz w:val="24"/>
        </w:rPr>
        <w:t>living</w:t>
      </w:r>
      <w:r>
        <w:rPr>
          <w:rFonts w:ascii="Times New Roman" w:hAnsi="Times New Roman"/>
          <w:sz w:val="24"/>
        </w:rPr>
        <w:t xml:space="preserve"> in</w:t>
      </w:r>
      <w:r>
        <w:rPr>
          <w:rFonts w:ascii="Times New Roman" w:hAnsi="Times New Roman"/>
          <w:color w:val="212529"/>
          <w:sz w:val="24"/>
        </w:rPr>
        <w:t xml:space="preserve"> </w:t>
      </w:r>
      <w:r>
        <w:rPr>
          <w:rFonts w:ascii="Times New Roman" w:hAnsi="Times New Roman"/>
          <w:color w:val="212529"/>
          <w:sz w:val="24"/>
          <w:shd w:val="clear" w:color="auto" w:fill="FFFFFF"/>
        </w:rPr>
        <w:t>poverty</w:t>
      </w:r>
      <w:r>
        <w:rPr>
          <w:rFonts w:ascii="Times New Roman" w:hAnsi="Times New Roman"/>
          <w:sz w:val="24"/>
        </w:rPr>
        <w:t>, lack of access to transportation can reduce access to employment, food stores, health and social services, educational institutions, recreation, etc. Moreover, [</w:t>
      </w:r>
      <w:r w:rsidRPr="00A40B8B">
        <w:rPr>
          <w:rFonts w:ascii="Times New Roman" w:hAnsi="Times New Roman"/>
          <w:smallCaps/>
          <w:sz w:val="24"/>
        </w:rPr>
        <w:t>translation</w:t>
      </w:r>
      <w:r>
        <w:rPr>
          <w:rFonts w:ascii="Times New Roman" w:hAnsi="Times New Roman"/>
          <w:sz w:val="24"/>
        </w:rPr>
        <w:t xml:space="preserve">] </w:t>
      </w:r>
      <w:r w:rsidR="00E60F00">
        <w:rPr>
          <w:rFonts w:ascii="Times New Roman" w:hAnsi="Times New Roman"/>
          <w:sz w:val="24"/>
        </w:rPr>
        <w:t>“</w:t>
      </w:r>
      <w:r>
        <w:rPr>
          <w:rFonts w:ascii="Times New Roman" w:hAnsi="Times New Roman"/>
          <w:sz w:val="24"/>
        </w:rPr>
        <w:t>while it may be possible to keep some budget items to a minimum (food, clothing), the costs associated with transportation are difficult to compress once one is employed or needs to travel to access public services</w:t>
      </w:r>
      <w:r w:rsidR="00E60F00">
        <w:rPr>
          <w:rFonts w:ascii="Times New Roman" w:hAnsi="Times New Roman"/>
          <w:sz w:val="24"/>
        </w:rPr>
        <w:t>”</w:t>
      </w:r>
      <w:r>
        <w:rPr>
          <w:rFonts w:ascii="Times New Roman" w:hAnsi="Times New Roman"/>
          <w:sz w:val="24"/>
        </w:rPr>
        <w:t>.</w:t>
      </w:r>
      <w:r w:rsidRPr="004A0218">
        <w:rPr>
          <w:rFonts w:ascii="Times New Roman" w:eastAsia="Times New Roman" w:hAnsi="Times New Roman" w:cs="Times New Roman"/>
          <w:sz w:val="24"/>
          <w:szCs w:val="24"/>
          <w:vertAlign w:val="superscript"/>
          <w:lang w:eastAsia="fr-CA"/>
        </w:rPr>
        <w:endnoteReference w:id="7"/>
      </w:r>
      <w:r>
        <w:rPr>
          <w:rFonts w:ascii="Times New Roman" w:hAnsi="Times New Roman"/>
          <w:sz w:val="24"/>
        </w:rPr>
        <w:t xml:space="preserve"> </w:t>
      </w:r>
    </w:p>
    <w:p w14:paraId="3F7F62E1" w14:textId="77777777"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sz w:val="24"/>
        </w:rPr>
        <w:t xml:space="preserve"> </w:t>
      </w:r>
    </w:p>
    <w:p w14:paraId="35D84DE4" w14:textId="1C06A9AB"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b/>
          <w:sz w:val="24"/>
        </w:rPr>
        <w:t>Statistics</w:t>
      </w:r>
    </w:p>
    <w:p w14:paraId="5FE241E7" w14:textId="4153B647" w:rsidR="00AD78FE" w:rsidRPr="00962B15" w:rsidRDefault="00AD78FE" w:rsidP="00962B15">
      <w:pPr>
        <w:pStyle w:val="Paragraphedeliste"/>
        <w:numPr>
          <w:ilvl w:val="0"/>
          <w:numId w:val="14"/>
        </w:numPr>
        <w:jc w:val="both"/>
        <w:rPr>
          <w:rFonts w:ascii="Times New Roman" w:eastAsia="Times New Roman" w:hAnsi="Times New Roman" w:cs="Times New Roman"/>
          <w:b/>
          <w:bCs/>
          <w:sz w:val="24"/>
          <w:szCs w:val="24"/>
        </w:rPr>
      </w:pPr>
      <w:r>
        <w:rPr>
          <w:rFonts w:ascii="Times New Roman" w:hAnsi="Times New Roman"/>
          <w:sz w:val="24"/>
        </w:rPr>
        <w:t>Inflation has particularly contributed to the increase in travel costs. Indeed, as an example, the price of gasoline increased by 35% from January 2021 to January 2023.</w:t>
      </w:r>
      <w:r w:rsidRPr="00F86094">
        <w:rPr>
          <w:rFonts w:ascii="Times New Roman" w:eastAsia="Times New Roman" w:hAnsi="Times New Roman" w:cs="Times New Roman"/>
          <w:vertAlign w:val="superscript"/>
          <w:lang w:eastAsia="fr-CA"/>
        </w:rPr>
        <w:endnoteReference w:id="8"/>
      </w:r>
      <w:r>
        <w:rPr>
          <w:rFonts w:ascii="Times New Roman" w:hAnsi="Times New Roman"/>
          <w:sz w:val="24"/>
        </w:rPr>
        <w:t xml:space="preserve">  </w:t>
      </w:r>
    </w:p>
    <w:p w14:paraId="3387E586" w14:textId="77777777" w:rsidR="00BA4BFD" w:rsidRDefault="00AD78FE" w:rsidP="0004638C">
      <w:pPr>
        <w:jc w:val="both"/>
        <w:rPr>
          <w:rFonts w:ascii="Times New Roman" w:hAnsi="Times New Roman" w:cs="Times New Roman"/>
          <w:b/>
          <w:sz w:val="24"/>
          <w:szCs w:val="24"/>
        </w:rPr>
      </w:pPr>
      <w:r>
        <w:br w:type="page"/>
      </w:r>
    </w:p>
    <w:p w14:paraId="7EB8FCC7" w14:textId="77777777" w:rsidR="00BA4BFD" w:rsidRPr="00953471" w:rsidRDefault="00BA4BFD" w:rsidP="00953471">
      <w:pPr>
        <w:spacing w:before="240"/>
        <w:rPr>
          <w:rFonts w:ascii="Times New Roman" w:eastAsiaTheme="majorEastAsia" w:hAnsi="Times New Roman" w:cs="Times New Roman"/>
          <w:b/>
          <w:bCs/>
          <w:color w:val="4472C4" w:themeColor="accent1"/>
          <w:sz w:val="28"/>
          <w:szCs w:val="28"/>
        </w:rPr>
      </w:pPr>
    </w:p>
    <w:p w14:paraId="100AAAE6" w14:textId="7F7D231D" w:rsidR="00AD78FE" w:rsidRPr="00BA4BFD" w:rsidRDefault="00BA4BFD" w:rsidP="00953471">
      <w:pPr>
        <w:spacing w:before="240"/>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QUESTIONS RELATED TO</w:t>
      </w:r>
      <w:r>
        <w:rPr>
          <w:rFonts w:ascii="Times New Roman" w:hAnsi="Times New Roman"/>
          <w:b/>
          <w:sz w:val="24"/>
        </w:rPr>
        <w:t xml:space="preserve"> </w:t>
      </w:r>
      <w:r>
        <w:rPr>
          <w:rFonts w:ascii="Times New Roman" w:hAnsi="Times New Roman"/>
          <w:b/>
          <w:color w:val="4472C4" w:themeColor="accent1"/>
          <w:sz w:val="28"/>
        </w:rPr>
        <w:t>TRANSPORTATION</w:t>
      </w:r>
    </w:p>
    <w:p w14:paraId="4AED8B4E"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16061790" w14:textId="43848A79"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02C2BC31" w14:textId="2C9D1755" w:rsidR="00AD78FE" w:rsidRPr="004A0218" w:rsidRDefault="00AD78FE" w:rsidP="0004638C">
      <w:pPr>
        <w:jc w:val="both"/>
        <w:rPr>
          <w:rFonts w:ascii="Times New Roman" w:eastAsia="Times New Roman" w:hAnsi="Times New Roman" w:cs="Times New Roman"/>
          <w:color w:val="2F5496" w:themeColor="accent1" w:themeShade="BF"/>
          <w:sz w:val="24"/>
          <w:szCs w:val="24"/>
        </w:rPr>
      </w:pPr>
      <w:r>
        <w:rPr>
          <w:rFonts w:ascii="Times New Roman" w:hAnsi="Times New Roman"/>
          <w:sz w:val="24"/>
        </w:rPr>
        <w:t xml:space="preserve">In your opinion, what are the difficulties experienced by people living in poverty and social exclusion in relation to transportation? </w:t>
      </w:r>
    </w:p>
    <w:p w14:paraId="03BA6538"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20C9B86A"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75B48546" w14:textId="2194E475"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2969CA07" w14:textId="37FFC755" w:rsidR="00AD78FE" w:rsidRPr="004A0218" w:rsidRDefault="00AD78FE" w:rsidP="0004638C">
      <w:pPr>
        <w:jc w:val="both"/>
        <w:rPr>
          <w:rFonts w:ascii="Times New Roman" w:eastAsia="Times New Roman" w:hAnsi="Times New Roman" w:cs="Times New Roman"/>
          <w:i/>
          <w:iCs/>
          <w:color w:val="A6A6A6" w:themeColor="background1" w:themeShade="A6"/>
          <w:sz w:val="24"/>
          <w:szCs w:val="24"/>
        </w:rPr>
      </w:pPr>
      <w:r>
        <w:rPr>
          <w:rFonts w:ascii="Times New Roman" w:hAnsi="Times New Roman"/>
          <w:sz w:val="24"/>
        </w:rPr>
        <w:t xml:space="preserve">What are the courses of action or solutions related to transportation that could improve the living conditions of people living in poverty and social exclusion? </w:t>
      </w:r>
    </w:p>
    <w:p w14:paraId="5A782683"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4E6A63BA"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6280C53D" w14:textId="6A8EEA1C"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011B99DE" w14:textId="5529D73E" w:rsidR="00AD78FE" w:rsidRPr="004A0218" w:rsidRDefault="004E46BF" w:rsidP="0004638C">
      <w:pPr>
        <w:jc w:val="both"/>
        <w:rPr>
          <w:rFonts w:ascii="Times New Roman" w:eastAsia="Times New Roman" w:hAnsi="Times New Roman" w:cs="Times New Roman"/>
          <w:sz w:val="24"/>
          <w:szCs w:val="24"/>
        </w:rPr>
      </w:pPr>
      <w:r>
        <w:rPr>
          <w:rFonts w:ascii="Times New Roman" w:hAnsi="Times New Roman"/>
          <w:sz w:val="24"/>
        </w:rPr>
        <w:t>What other points could you make in connection with transportation as it relates to supporting people living in poverty and social exclusion?</w:t>
      </w:r>
    </w:p>
    <w:p w14:paraId="1AEA91EC"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33ECCE06"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1EA87F81" w14:textId="413351DF"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4130465A" w14:textId="30F940C4"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matters of transportation? </w:t>
      </w:r>
    </w:p>
    <w:p w14:paraId="2A392E40" w14:textId="02AF774D" w:rsidR="00AD78FE" w:rsidRPr="004A0218" w:rsidRDefault="00AD78FE" w:rsidP="0004638C">
      <w:pPr>
        <w:jc w:val="both"/>
        <w:rPr>
          <w:rFonts w:ascii="Times New Roman" w:hAnsi="Times New Roman" w:cs="Times New Roman"/>
          <w:sz w:val="24"/>
          <w:szCs w:val="24"/>
        </w:rPr>
      </w:pPr>
    </w:p>
    <w:p w14:paraId="5E780842" w14:textId="1C904971" w:rsidR="00AD78FE" w:rsidRPr="004A0218" w:rsidRDefault="00AD78FE" w:rsidP="0004638C">
      <w:pPr>
        <w:jc w:val="both"/>
        <w:rPr>
          <w:rFonts w:ascii="Times New Roman" w:hAnsi="Times New Roman" w:cs="Times New Roman"/>
          <w:sz w:val="24"/>
          <w:szCs w:val="24"/>
        </w:rPr>
      </w:pPr>
      <w:r>
        <w:br w:type="page"/>
      </w:r>
    </w:p>
    <w:p w14:paraId="48CEBD91" w14:textId="77777777" w:rsidR="00AD78FE" w:rsidRPr="004A0218" w:rsidRDefault="00AD78FE" w:rsidP="0004638C">
      <w:pPr>
        <w:jc w:val="both"/>
        <w:rPr>
          <w:rFonts w:ascii="Times New Roman" w:eastAsia="Times New Roman" w:hAnsi="Times New Roman" w:cs="Times New Roman"/>
          <w:b/>
          <w:bCs/>
          <w:sz w:val="24"/>
          <w:szCs w:val="24"/>
        </w:rPr>
      </w:pPr>
      <w:bookmarkStart w:id="5" w:name="_Toc130909370"/>
    </w:p>
    <w:p w14:paraId="194399C0" w14:textId="77777777" w:rsidR="00AD78FE" w:rsidRPr="00B30DB0" w:rsidRDefault="00AD78FE" w:rsidP="0004638C">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Housing</w:t>
      </w:r>
      <w:bookmarkEnd w:id="5"/>
    </w:p>
    <w:p w14:paraId="5ECB92C0" w14:textId="32B4B587"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sz w:val="24"/>
        </w:rPr>
        <w:t xml:space="preserve">According to the Commission des droits de la </w:t>
      </w:r>
      <w:proofErr w:type="spellStart"/>
      <w:r>
        <w:rPr>
          <w:rFonts w:ascii="Times New Roman" w:hAnsi="Times New Roman"/>
          <w:sz w:val="24"/>
        </w:rPr>
        <w:t>personne</w:t>
      </w:r>
      <w:proofErr w:type="spellEnd"/>
      <w:r>
        <w:rPr>
          <w:rFonts w:ascii="Times New Roman" w:hAnsi="Times New Roman"/>
          <w:sz w:val="24"/>
        </w:rPr>
        <w:t xml:space="preserve"> et des droits de la jeunesse (CDPDJ),</w:t>
      </w:r>
      <w:r>
        <w:rPr>
          <w:rFonts w:ascii="Times New Roman" w:hAnsi="Times New Roman"/>
          <w:color w:val="344D66"/>
          <w:sz w:val="24"/>
        </w:rPr>
        <w:t xml:space="preserve"> </w:t>
      </w:r>
      <w:r>
        <w:rPr>
          <w:rFonts w:ascii="Times New Roman" w:hAnsi="Times New Roman"/>
          <w:sz w:val="24"/>
        </w:rPr>
        <w:t>[</w:t>
      </w:r>
      <w:r w:rsidRPr="00A40B8B">
        <w:rPr>
          <w:rFonts w:ascii="Times New Roman" w:hAnsi="Times New Roman"/>
          <w:smallCaps/>
          <w:sz w:val="24"/>
        </w:rPr>
        <w:t>translation</w:t>
      </w:r>
      <w:r>
        <w:rPr>
          <w:rFonts w:ascii="Times New Roman" w:hAnsi="Times New Roman"/>
          <w:sz w:val="24"/>
        </w:rPr>
        <w:t xml:space="preserve">] </w:t>
      </w:r>
      <w:r w:rsidR="00E60F00">
        <w:rPr>
          <w:rFonts w:ascii="Times New Roman" w:hAnsi="Times New Roman"/>
          <w:sz w:val="24"/>
        </w:rPr>
        <w:t>“</w:t>
      </w:r>
      <w:r>
        <w:rPr>
          <w:rFonts w:ascii="Times New Roman" w:hAnsi="Times New Roman"/>
          <w:sz w:val="24"/>
        </w:rPr>
        <w:t>housing is first and foremost a shelter, but it is much more than that: it is the heart of a complex reality from which life, quite simply, and then life in society, becomes possible</w:t>
      </w:r>
      <w:r w:rsidR="00E60F00">
        <w:rPr>
          <w:rFonts w:ascii="Times New Roman" w:hAnsi="Times New Roman"/>
          <w:sz w:val="24"/>
        </w:rPr>
        <w:t>.”</w:t>
      </w:r>
      <w:r w:rsidRPr="004A0218">
        <w:rPr>
          <w:rFonts w:ascii="Times New Roman" w:eastAsia="Times New Roman" w:hAnsi="Times New Roman" w:cs="Times New Roman"/>
          <w:sz w:val="24"/>
          <w:szCs w:val="24"/>
          <w:vertAlign w:val="superscript"/>
          <w:lang w:val="fr" w:eastAsia="fr-CA"/>
        </w:rPr>
        <w:endnoteReference w:id="9"/>
      </w:r>
      <w:r>
        <w:rPr>
          <w:rFonts w:ascii="Times New Roman" w:hAnsi="Times New Roman"/>
          <w:sz w:val="24"/>
        </w:rPr>
        <w:t xml:space="preserve"> Thus, any deprivation of adequate and affordable housing is likely to have a major impact on the quality of life, well-being and health of individuals and families. </w:t>
      </w:r>
    </w:p>
    <w:p w14:paraId="4FAC5E4F" w14:textId="78B2CE0C"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sz w:val="24"/>
        </w:rPr>
        <w:t>Having adequate housing is a constant concern for low-income people because of the share of the budget that this expense item represents for them: often more than 55%, which is twice as high as that associated with people who are not low-income.</w:t>
      </w:r>
      <w:r w:rsidRPr="004A0218">
        <w:rPr>
          <w:rFonts w:ascii="Times New Roman" w:eastAsia="Times New Roman" w:hAnsi="Times New Roman" w:cs="Times New Roman"/>
          <w:sz w:val="24"/>
          <w:szCs w:val="24"/>
          <w:vertAlign w:val="superscript"/>
          <w:lang w:eastAsia="fr-CA"/>
        </w:rPr>
        <w:endnoteReference w:id="10"/>
      </w:r>
      <w:r>
        <w:rPr>
          <w:rFonts w:ascii="Times New Roman" w:hAnsi="Times New Roman"/>
          <w:sz w:val="24"/>
        </w:rPr>
        <w:t xml:space="preserve"> </w:t>
      </w:r>
    </w:p>
    <w:p w14:paraId="0F319B18" w14:textId="4EA9C66C" w:rsidR="00AD78FE" w:rsidRPr="004A0218" w:rsidRDefault="00AD78FE" w:rsidP="0004638C">
      <w:pPr>
        <w:jc w:val="both"/>
        <w:rPr>
          <w:rFonts w:ascii="Times New Roman" w:eastAsia="Times New Roman" w:hAnsi="Times New Roman" w:cs="Times New Roman"/>
          <w:sz w:val="24"/>
          <w:szCs w:val="24"/>
        </w:rPr>
      </w:pPr>
      <w:r>
        <w:rPr>
          <w:rFonts w:ascii="Times New Roman" w:hAnsi="Times New Roman"/>
          <w:sz w:val="24"/>
        </w:rPr>
        <w:t xml:space="preserve">For example, for some families, access to housing is dependent on government housing assistance programs or eligibility for public housing, where rents are determined by income. </w:t>
      </w:r>
    </w:p>
    <w:p w14:paraId="1F238207" w14:textId="1A7E44F6" w:rsidR="00AD78FE" w:rsidRPr="008F58CE" w:rsidRDefault="00AD78FE" w:rsidP="0004638C">
      <w:pPr>
        <w:jc w:val="both"/>
        <w:rPr>
          <w:rFonts w:ascii="Times New Roman" w:eastAsiaTheme="majorEastAsia" w:hAnsi="Times New Roman" w:cs="Times New Roman"/>
          <w:b/>
          <w:bCs/>
          <w:sz w:val="24"/>
          <w:szCs w:val="24"/>
        </w:rPr>
      </w:pPr>
    </w:p>
    <w:p w14:paraId="3B90A630" w14:textId="668BE029" w:rsidR="00AD78FE" w:rsidRPr="008F58CE" w:rsidRDefault="00AD78FE" w:rsidP="0004638C">
      <w:pPr>
        <w:jc w:val="both"/>
        <w:rPr>
          <w:rFonts w:ascii="Times New Roman" w:eastAsiaTheme="majorEastAsia" w:hAnsi="Times New Roman" w:cs="Times New Roman"/>
          <w:b/>
          <w:bCs/>
          <w:sz w:val="24"/>
          <w:szCs w:val="24"/>
        </w:rPr>
      </w:pPr>
      <w:r>
        <w:rPr>
          <w:rFonts w:ascii="Times New Roman" w:hAnsi="Times New Roman"/>
          <w:b/>
          <w:sz w:val="24"/>
        </w:rPr>
        <w:t>Some statistics</w:t>
      </w:r>
    </w:p>
    <w:p w14:paraId="517E48DB" w14:textId="1541BD9C" w:rsidR="00AD78FE" w:rsidRPr="008F58CE" w:rsidRDefault="00AD78FE" w:rsidP="008F58CE">
      <w:pPr>
        <w:pStyle w:val="Paragraphedeliste"/>
        <w:numPr>
          <w:ilvl w:val="0"/>
          <w:numId w:val="14"/>
        </w:numPr>
        <w:jc w:val="both"/>
        <w:rPr>
          <w:rFonts w:ascii="Times New Roman" w:eastAsia="Times New Roman" w:hAnsi="Times New Roman" w:cs="Times New Roman"/>
          <w:sz w:val="24"/>
          <w:szCs w:val="24"/>
        </w:rPr>
      </w:pPr>
      <w:r>
        <w:rPr>
          <w:rFonts w:ascii="Times New Roman" w:hAnsi="Times New Roman"/>
          <w:sz w:val="24"/>
        </w:rPr>
        <w:t>In 2018, all families spent an average of 32.7% of their disposable income on housing. The situation is more demanding for low-income families, who must use 55.9% of their disposable income for housing, almost double the income of non-low-income families.</w:t>
      </w:r>
      <w:r w:rsidRPr="00F86094">
        <w:rPr>
          <w:rFonts w:ascii="Times New Roman" w:eastAsia="Times New Roman" w:hAnsi="Times New Roman" w:cs="Times New Roman"/>
          <w:vertAlign w:val="superscript"/>
          <w:lang w:eastAsia="fr-CA"/>
        </w:rPr>
        <w:endnoteReference w:id="11"/>
      </w:r>
      <w:r>
        <w:rPr>
          <w:rFonts w:ascii="Times New Roman" w:hAnsi="Times New Roman"/>
          <w:sz w:val="24"/>
        </w:rPr>
        <w:t xml:space="preserve"> </w:t>
      </w:r>
    </w:p>
    <w:p w14:paraId="74BDDC50" w14:textId="77777777" w:rsidR="00AD78FE" w:rsidRPr="008F58CE" w:rsidRDefault="00AD78FE" w:rsidP="008F58CE">
      <w:pPr>
        <w:pStyle w:val="Paragraphedeliste"/>
        <w:numPr>
          <w:ilvl w:val="0"/>
          <w:numId w:val="14"/>
        </w:numPr>
        <w:jc w:val="both"/>
        <w:rPr>
          <w:rFonts w:ascii="Times New Roman" w:hAnsi="Times New Roman" w:cs="Times New Roman"/>
          <w:sz w:val="24"/>
          <w:szCs w:val="24"/>
        </w:rPr>
      </w:pPr>
      <w:r>
        <w:rPr>
          <w:rFonts w:ascii="Times New Roman" w:hAnsi="Times New Roman"/>
          <w:sz w:val="24"/>
        </w:rPr>
        <w:t>By 2021, one in ten households in Canada was in core housing need.</w:t>
      </w:r>
      <w:r w:rsidRPr="004A0218">
        <w:rPr>
          <w:vertAlign w:val="superscript"/>
          <w:lang w:eastAsia="fr-CA"/>
        </w:rPr>
        <w:endnoteReference w:id="12"/>
      </w:r>
      <w:r>
        <w:rPr>
          <w:rFonts w:ascii="Times New Roman" w:hAnsi="Times New Roman"/>
          <w:sz w:val="24"/>
        </w:rPr>
        <w:t xml:space="preserve"> Québec, along with New Brunswick (6.2%), has the lowest percentage of households in housing need in Canada (6% vs. 10.1%).</w:t>
      </w:r>
      <w:r w:rsidRPr="00F86094">
        <w:rPr>
          <w:rFonts w:ascii="Times New Roman" w:hAnsi="Times New Roman" w:cs="Times New Roman"/>
          <w:vertAlign w:val="superscript"/>
          <w:lang w:eastAsia="fr-CA"/>
        </w:rPr>
        <w:endnoteReference w:id="13"/>
      </w:r>
    </w:p>
    <w:p w14:paraId="32B9D257" w14:textId="77777777" w:rsidR="00AD78FE" w:rsidRPr="008F58CE" w:rsidRDefault="00AD78FE" w:rsidP="008F58CE">
      <w:pPr>
        <w:pStyle w:val="Paragraphedeliste"/>
        <w:numPr>
          <w:ilvl w:val="0"/>
          <w:numId w:val="14"/>
        </w:numPr>
        <w:jc w:val="both"/>
        <w:rPr>
          <w:rFonts w:ascii="Times New Roman" w:eastAsia="Times New Roman" w:hAnsi="Times New Roman" w:cs="Times New Roman"/>
          <w:sz w:val="24"/>
          <w:szCs w:val="24"/>
        </w:rPr>
      </w:pPr>
      <w:r>
        <w:rPr>
          <w:rFonts w:ascii="Times New Roman" w:hAnsi="Times New Roman"/>
          <w:sz w:val="24"/>
        </w:rPr>
        <w:t>Housing costs have been particularly affected by inflation over the past year, increasing by 10.3 percent between January 2022 and January 2023.</w:t>
      </w:r>
      <w:r w:rsidRPr="00F86094">
        <w:rPr>
          <w:rFonts w:ascii="Times New Roman" w:eastAsia="Times New Roman" w:hAnsi="Times New Roman" w:cs="Times New Roman"/>
          <w:vertAlign w:val="superscript"/>
          <w:lang w:val="fr" w:eastAsia="fr-CA"/>
        </w:rPr>
        <w:endnoteReference w:id="14"/>
      </w:r>
      <w:r>
        <w:rPr>
          <w:rFonts w:ascii="Times New Roman" w:hAnsi="Times New Roman"/>
          <w:sz w:val="24"/>
        </w:rPr>
        <w:t xml:space="preserve"> </w:t>
      </w:r>
    </w:p>
    <w:p w14:paraId="1DC70F07" w14:textId="77777777" w:rsidR="00AD78FE" w:rsidRPr="00CA00EB" w:rsidRDefault="00AD78FE" w:rsidP="0004638C">
      <w:pPr>
        <w:jc w:val="both"/>
        <w:rPr>
          <w:rFonts w:ascii="Times New Roman" w:eastAsia="Times New Roman" w:hAnsi="Times New Roman" w:cs="Times New Roman"/>
          <w:sz w:val="24"/>
          <w:szCs w:val="24"/>
          <w:lang w:val="en-CA" w:eastAsia="fr-CA"/>
        </w:rPr>
      </w:pPr>
    </w:p>
    <w:p w14:paraId="0134E313" w14:textId="4AED0889" w:rsidR="00AD78FE" w:rsidRPr="004A0218" w:rsidRDefault="00AD78FE" w:rsidP="0004638C">
      <w:pPr>
        <w:jc w:val="both"/>
        <w:rPr>
          <w:rFonts w:ascii="Times New Roman" w:eastAsia="Arial" w:hAnsi="Times New Roman" w:cs="Times New Roman"/>
          <w:sz w:val="24"/>
          <w:szCs w:val="24"/>
        </w:rPr>
      </w:pPr>
      <w:r>
        <w:br w:type="page"/>
      </w:r>
    </w:p>
    <w:p w14:paraId="4C2E8A48" w14:textId="77777777" w:rsidR="006D2D7A" w:rsidRDefault="006D2D7A" w:rsidP="00FD6891">
      <w:pPr>
        <w:spacing w:before="240"/>
        <w:jc w:val="both"/>
        <w:rPr>
          <w:rFonts w:ascii="Times New Roman" w:eastAsiaTheme="majorEastAsia" w:hAnsi="Times New Roman" w:cs="Times New Roman"/>
          <w:b/>
          <w:bCs/>
          <w:color w:val="4472C4" w:themeColor="accent1"/>
          <w:sz w:val="28"/>
          <w:szCs w:val="28"/>
        </w:rPr>
      </w:pPr>
    </w:p>
    <w:p w14:paraId="43240C4D" w14:textId="62F42B50" w:rsidR="00FD6891" w:rsidRPr="00251AB3" w:rsidRDefault="00FD6891" w:rsidP="00FD6891">
      <w:pPr>
        <w:spacing w:before="240"/>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QUESTIONS RELATING TO HOUSING</w:t>
      </w:r>
    </w:p>
    <w:p w14:paraId="21809173" w14:textId="77777777" w:rsidR="00FD6891" w:rsidRDefault="00FD6891" w:rsidP="00FD6891">
      <w:pPr>
        <w:spacing w:before="240"/>
        <w:jc w:val="both"/>
        <w:rPr>
          <w:rFonts w:ascii="Times New Roman" w:eastAsiaTheme="majorEastAsia" w:hAnsi="Times New Roman" w:cs="Times New Roman"/>
          <w:color w:val="4472C4" w:themeColor="accent1"/>
          <w:sz w:val="24"/>
          <w:szCs w:val="24"/>
        </w:rPr>
      </w:pPr>
    </w:p>
    <w:p w14:paraId="5AD4EC5F" w14:textId="3107D8C7" w:rsidR="00FD6891" w:rsidRPr="00E929A0" w:rsidRDefault="00FD6891" w:rsidP="00FD6891">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76D2CB9" w14:textId="39AD4B70" w:rsidR="00AD78FE" w:rsidRPr="004A0218" w:rsidRDefault="00AD78FE" w:rsidP="0004638C">
      <w:pPr>
        <w:jc w:val="both"/>
        <w:rPr>
          <w:rFonts w:ascii="Times New Roman" w:eastAsia="Times New Roman" w:hAnsi="Times New Roman" w:cs="Times New Roman"/>
          <w:color w:val="2F5496" w:themeColor="accent1" w:themeShade="BF"/>
          <w:sz w:val="24"/>
          <w:szCs w:val="24"/>
        </w:rPr>
      </w:pPr>
      <w:r>
        <w:rPr>
          <w:rFonts w:ascii="Times New Roman" w:hAnsi="Times New Roman"/>
          <w:sz w:val="24"/>
        </w:rPr>
        <w:t xml:space="preserve">In your opinion, what are the difficulties experienced by people living in poverty and social exclusion in relation to housing? </w:t>
      </w:r>
    </w:p>
    <w:p w14:paraId="525963F6"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4A5CBB65"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628DE22A" w14:textId="4833D7B6" w:rsidR="00AD78FE" w:rsidRPr="006E19FC"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782A423E" w14:textId="665AEACF" w:rsidR="00AD78FE" w:rsidRPr="004A0218" w:rsidRDefault="00AD78FE" w:rsidP="0004638C">
      <w:pPr>
        <w:jc w:val="both"/>
        <w:rPr>
          <w:rFonts w:ascii="Times New Roman" w:eastAsia="Times New Roman" w:hAnsi="Times New Roman" w:cs="Times New Roman"/>
          <w:i/>
          <w:iCs/>
          <w:color w:val="2F5496" w:themeColor="accent1" w:themeShade="BF"/>
          <w:sz w:val="24"/>
          <w:szCs w:val="24"/>
        </w:rPr>
      </w:pPr>
      <w:r>
        <w:rPr>
          <w:rFonts w:ascii="Times New Roman" w:hAnsi="Times New Roman"/>
          <w:sz w:val="24"/>
        </w:rPr>
        <w:t>What are the courses of action or solutions related to housing that could improve the living conditions of people living in poverty and social exclusion</w:t>
      </w:r>
      <w:r>
        <w:rPr>
          <w:rFonts w:ascii="Times New Roman" w:hAnsi="Times New Roman"/>
          <w:color w:val="000000" w:themeColor="text1"/>
          <w:sz w:val="24"/>
        </w:rPr>
        <w:t>?</w:t>
      </w:r>
      <w:r>
        <w:rPr>
          <w:rFonts w:ascii="Times New Roman" w:hAnsi="Times New Roman"/>
          <w:i/>
          <w:color w:val="2F5496" w:themeColor="accent1" w:themeShade="BF"/>
          <w:sz w:val="24"/>
        </w:rPr>
        <w:t xml:space="preserve"> </w:t>
      </w:r>
    </w:p>
    <w:p w14:paraId="083C2E53"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07C9EBEA"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686C279A" w14:textId="48EEF951" w:rsidR="00AD78FE" w:rsidRPr="006E19FC"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1838369C" w14:textId="0A746B46" w:rsidR="00AD78FE" w:rsidRPr="004A0218" w:rsidRDefault="004E46BF" w:rsidP="0004638C">
      <w:pPr>
        <w:jc w:val="both"/>
        <w:rPr>
          <w:rFonts w:ascii="Times New Roman" w:eastAsia="Times New Roman" w:hAnsi="Times New Roman" w:cs="Times New Roman"/>
          <w:sz w:val="24"/>
          <w:szCs w:val="24"/>
        </w:rPr>
      </w:pPr>
      <w:r>
        <w:rPr>
          <w:rFonts w:ascii="Times New Roman" w:hAnsi="Times New Roman"/>
          <w:sz w:val="24"/>
        </w:rPr>
        <w:t xml:space="preserve">What other points could you make in connection with housing as it relates to supporting people living in poverty and social exclusion? </w:t>
      </w:r>
    </w:p>
    <w:p w14:paraId="3F93B538"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209C082D"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1CF2703B" w14:textId="2F440C9C" w:rsidR="00AD78FE" w:rsidRPr="006E19FC"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1BC83EA9" w14:textId="5A090235" w:rsidR="00AD78FE" w:rsidRPr="004A0218" w:rsidRDefault="00AD78FE" w:rsidP="0004638C">
      <w:pPr>
        <w:jc w:val="both"/>
        <w:rPr>
          <w:rFonts w:ascii="Times New Roman" w:eastAsia="Times New Roman" w:hAnsi="Times New Roman" w:cs="Times New Roman"/>
          <w:snapToGrid w:val="0"/>
          <w:color w:val="2F5496" w:themeColor="accent1" w:themeShade="BF"/>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matters of housing? </w:t>
      </w:r>
    </w:p>
    <w:p w14:paraId="2634BDA6" w14:textId="77777777" w:rsidR="00AD78FE" w:rsidRPr="004A0218" w:rsidRDefault="00AD78FE" w:rsidP="0004638C">
      <w:pPr>
        <w:jc w:val="both"/>
        <w:rPr>
          <w:rFonts w:ascii="Times New Roman" w:eastAsia="Times New Roman" w:hAnsi="Times New Roman" w:cs="Times New Roman"/>
          <w:i/>
          <w:iCs/>
          <w:snapToGrid w:val="0"/>
          <w:color w:val="A6A6A6" w:themeColor="background1" w:themeShade="A6"/>
          <w:sz w:val="24"/>
          <w:szCs w:val="24"/>
        </w:rPr>
      </w:pPr>
      <w:r>
        <w:br w:type="page"/>
      </w:r>
      <w:bookmarkStart w:id="8" w:name="_Toc130909371"/>
    </w:p>
    <w:p w14:paraId="61F3BD04" w14:textId="77777777" w:rsidR="00AD78FE" w:rsidRPr="00CA00EB" w:rsidRDefault="00AD78FE" w:rsidP="0004638C">
      <w:pPr>
        <w:jc w:val="both"/>
        <w:rPr>
          <w:rFonts w:ascii="Times New Roman" w:eastAsia="Times New Roman" w:hAnsi="Times New Roman" w:cs="Times New Roman"/>
          <w:b/>
          <w:bCs/>
          <w:sz w:val="24"/>
          <w:szCs w:val="24"/>
          <w:lang w:val="en-CA" w:eastAsia="fr-CA"/>
        </w:rPr>
      </w:pPr>
    </w:p>
    <w:p w14:paraId="68178BE7" w14:textId="02490025" w:rsidR="00AD78FE" w:rsidRPr="0017626A" w:rsidRDefault="00AD78FE" w:rsidP="0004638C">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Health and social services</w:t>
      </w:r>
      <w:bookmarkEnd w:id="8"/>
    </w:p>
    <w:p w14:paraId="084525BC" w14:textId="5290FA87" w:rsidR="00AD78FE" w:rsidRPr="004A0218" w:rsidRDefault="00AD78FE" w:rsidP="0004638C">
      <w:pPr>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According to the World Health Organization, </w:t>
      </w:r>
      <w:r w:rsidR="00E60F00">
        <w:rPr>
          <w:rFonts w:ascii="Times New Roman" w:hAnsi="Times New Roman"/>
          <w:sz w:val="24"/>
        </w:rPr>
        <w:t>“</w:t>
      </w:r>
      <w:r>
        <w:rPr>
          <w:rFonts w:ascii="Times New Roman" w:hAnsi="Times New Roman"/>
          <w:sz w:val="24"/>
          <w:shd w:val="clear" w:color="auto" w:fill="FFFFFF"/>
        </w:rPr>
        <w:t>...everyone should have access to the health services they need, when and where they need them, without suffering financial hardship</w:t>
      </w:r>
      <w:r w:rsidR="00C31C0F">
        <w:rPr>
          <w:rFonts w:ascii="Times New Roman" w:hAnsi="Times New Roman"/>
          <w:sz w:val="24"/>
          <w:shd w:val="clear" w:color="auto" w:fill="FFFFFF"/>
        </w:rPr>
        <w:t>.</w:t>
      </w:r>
      <w:r w:rsidR="00E60F00">
        <w:rPr>
          <w:rFonts w:ascii="Times New Roman" w:hAnsi="Times New Roman"/>
          <w:sz w:val="24"/>
          <w:shd w:val="clear" w:color="auto" w:fill="FFFFFF"/>
        </w:rPr>
        <w:t>”</w:t>
      </w:r>
      <w:r w:rsidRPr="004A0218">
        <w:rPr>
          <w:rFonts w:ascii="Times New Roman" w:eastAsia="Times New Roman" w:hAnsi="Times New Roman" w:cs="Times New Roman"/>
          <w:sz w:val="24"/>
          <w:szCs w:val="24"/>
          <w:vertAlign w:val="superscript"/>
          <w:lang w:val="fr" w:eastAsia="fr-CA"/>
        </w:rPr>
        <w:endnoteReference w:id="15"/>
      </w:r>
      <w:r>
        <w:rPr>
          <w:rFonts w:ascii="Times New Roman" w:hAnsi="Times New Roman"/>
          <w:sz w:val="24"/>
        </w:rPr>
        <w:t xml:space="preserve"> </w:t>
      </w:r>
    </w:p>
    <w:p w14:paraId="323990C3" w14:textId="1DACA25F" w:rsidR="00AD78FE" w:rsidRPr="004A0218" w:rsidRDefault="00AD78FE" w:rsidP="0004638C">
      <w:pPr>
        <w:jc w:val="both"/>
        <w:rPr>
          <w:rFonts w:ascii="Times New Roman" w:eastAsia="Times New Roman" w:hAnsi="Times New Roman" w:cs="Times New Roman"/>
          <w:color w:val="000000" w:themeColor="text1"/>
          <w:sz w:val="24"/>
          <w:szCs w:val="24"/>
        </w:rPr>
      </w:pPr>
      <w:r>
        <w:rPr>
          <w:rFonts w:ascii="Times New Roman" w:hAnsi="Times New Roman"/>
          <w:sz w:val="24"/>
        </w:rPr>
        <w:t xml:space="preserve">In </w:t>
      </w:r>
      <w:r w:rsidR="008E5108">
        <w:rPr>
          <w:rFonts w:ascii="Times New Roman" w:hAnsi="Times New Roman"/>
          <w:sz w:val="24"/>
        </w:rPr>
        <w:t>Québec</w:t>
      </w:r>
      <w:r>
        <w:rPr>
          <w:rFonts w:ascii="Times New Roman" w:hAnsi="Times New Roman"/>
          <w:sz w:val="24"/>
        </w:rPr>
        <w:t xml:space="preserve">, the health insurance plan aims to provide all eligible </w:t>
      </w:r>
      <w:proofErr w:type="spellStart"/>
      <w:r w:rsidR="008E5108">
        <w:rPr>
          <w:rFonts w:ascii="Times New Roman" w:hAnsi="Times New Roman"/>
          <w:sz w:val="24"/>
        </w:rPr>
        <w:t>Québec</w:t>
      </w:r>
      <w:r>
        <w:rPr>
          <w:rFonts w:ascii="Times New Roman" w:hAnsi="Times New Roman"/>
          <w:sz w:val="24"/>
        </w:rPr>
        <w:t>ers</w:t>
      </w:r>
      <w:proofErr w:type="spellEnd"/>
      <w:r>
        <w:rPr>
          <w:rFonts w:ascii="Times New Roman" w:hAnsi="Times New Roman"/>
          <w:sz w:val="24"/>
        </w:rPr>
        <w:t xml:space="preserve"> with free access to health and social services. That said, [</w:t>
      </w:r>
      <w:r w:rsidRPr="00A40B8B">
        <w:rPr>
          <w:rFonts w:ascii="Times New Roman" w:hAnsi="Times New Roman"/>
          <w:smallCaps/>
          <w:sz w:val="24"/>
        </w:rPr>
        <w:t>translation</w:t>
      </w:r>
      <w:r>
        <w:rPr>
          <w:rFonts w:ascii="Times New Roman" w:hAnsi="Times New Roman"/>
          <w:sz w:val="24"/>
        </w:rPr>
        <w:t xml:space="preserve">] </w:t>
      </w:r>
      <w:r w:rsidR="00E60F00">
        <w:rPr>
          <w:rFonts w:ascii="Times New Roman" w:hAnsi="Times New Roman"/>
          <w:sz w:val="24"/>
        </w:rPr>
        <w:t>“</w:t>
      </w:r>
      <w:r>
        <w:rPr>
          <w:rFonts w:ascii="Times New Roman" w:hAnsi="Times New Roman"/>
          <w:sz w:val="24"/>
        </w:rPr>
        <w:t>the unequal distribution in society of the resources that make up the social pillars of health means that disadvantaged groups are more likely to be in poor health than better-off groups</w:t>
      </w:r>
      <w:r w:rsidR="00BD65C0">
        <w:rPr>
          <w:rFonts w:ascii="Times New Roman" w:hAnsi="Times New Roman"/>
          <w:sz w:val="24"/>
        </w:rPr>
        <w:t>.</w:t>
      </w:r>
      <w:r w:rsidR="00E60F00">
        <w:rPr>
          <w:rFonts w:ascii="Times New Roman" w:hAnsi="Times New Roman"/>
          <w:sz w:val="24"/>
        </w:rPr>
        <w:t>”</w:t>
      </w:r>
      <w:r w:rsidRPr="004A0218">
        <w:rPr>
          <w:rFonts w:ascii="Times New Roman" w:eastAsia="Times New Roman" w:hAnsi="Times New Roman" w:cs="Times New Roman"/>
          <w:sz w:val="24"/>
          <w:szCs w:val="24"/>
          <w:shd w:val="clear" w:color="auto" w:fill="FFFFFF"/>
          <w:vertAlign w:val="superscript"/>
          <w:lang w:eastAsia="fr-CA"/>
        </w:rPr>
        <w:endnoteReference w:id="16"/>
      </w:r>
      <w:r>
        <w:rPr>
          <w:rFonts w:ascii="Times New Roman" w:hAnsi="Times New Roman"/>
          <w:sz w:val="24"/>
          <w:shd w:val="clear" w:color="auto" w:fill="FFFFFF"/>
        </w:rPr>
        <w:t xml:space="preserve"> </w:t>
      </w:r>
      <w:r>
        <w:rPr>
          <w:rFonts w:ascii="Times New Roman" w:hAnsi="Times New Roman"/>
          <w:sz w:val="24"/>
        </w:rPr>
        <w:t>Social inequalities in health are closely linked to individuals</w:t>
      </w:r>
      <w:r w:rsidR="00BD65C0">
        <w:rPr>
          <w:rFonts w:ascii="Times New Roman" w:hAnsi="Times New Roman"/>
          <w:sz w:val="24"/>
        </w:rPr>
        <w:t>’</w:t>
      </w:r>
      <w:r>
        <w:rPr>
          <w:rFonts w:ascii="Times New Roman" w:hAnsi="Times New Roman"/>
          <w:sz w:val="24"/>
        </w:rPr>
        <w:t xml:space="preserve"> income and social status and therefore [</w:t>
      </w:r>
      <w:r w:rsidRPr="00A40B8B">
        <w:rPr>
          <w:rFonts w:ascii="Times New Roman" w:hAnsi="Times New Roman"/>
          <w:smallCaps/>
          <w:sz w:val="24"/>
        </w:rPr>
        <w:t>translation</w:t>
      </w:r>
      <w:r>
        <w:rPr>
          <w:rFonts w:ascii="Times New Roman" w:hAnsi="Times New Roman"/>
          <w:sz w:val="24"/>
        </w:rPr>
        <w:t xml:space="preserve">] </w:t>
      </w:r>
      <w:r w:rsidR="00E60F00">
        <w:rPr>
          <w:rFonts w:ascii="Times New Roman" w:hAnsi="Times New Roman"/>
          <w:sz w:val="24"/>
        </w:rPr>
        <w:t>“</w:t>
      </w:r>
      <w:r>
        <w:rPr>
          <w:rFonts w:ascii="Times New Roman" w:hAnsi="Times New Roman"/>
          <w:sz w:val="24"/>
        </w:rPr>
        <w:t>reflect inequity in the distribution of the social determinants that underlie health (education, income, security, access to health care, etc.)</w:t>
      </w:r>
      <w:r w:rsidR="00BD65C0">
        <w:rPr>
          <w:rFonts w:ascii="Times New Roman" w:hAnsi="Times New Roman"/>
          <w:sz w:val="24"/>
        </w:rPr>
        <w:t>.</w:t>
      </w:r>
      <w:r w:rsidR="00E60F00">
        <w:rPr>
          <w:rFonts w:ascii="Times New Roman" w:hAnsi="Times New Roman"/>
          <w:sz w:val="24"/>
        </w:rPr>
        <w:t>”</w:t>
      </w:r>
      <w:r w:rsidRPr="004A0218">
        <w:rPr>
          <w:rFonts w:ascii="Times New Roman" w:eastAsia="Times New Roman" w:hAnsi="Times New Roman" w:cs="Times New Roman"/>
          <w:sz w:val="24"/>
          <w:szCs w:val="24"/>
          <w:shd w:val="clear" w:color="auto" w:fill="FFFFFF"/>
          <w:vertAlign w:val="superscript"/>
          <w:lang w:eastAsia="fr-CA"/>
        </w:rPr>
        <w:endnoteReference w:id="17"/>
      </w:r>
    </w:p>
    <w:p w14:paraId="657363F3" w14:textId="77777777" w:rsidR="00AD78FE" w:rsidRPr="00CA00EB" w:rsidRDefault="00AD78FE" w:rsidP="0004638C">
      <w:pPr>
        <w:jc w:val="both"/>
        <w:rPr>
          <w:rFonts w:ascii="Times New Roman" w:eastAsia="Times New Roman" w:hAnsi="Times New Roman" w:cs="Times New Roman"/>
          <w:color w:val="000000" w:themeColor="text1"/>
          <w:sz w:val="24"/>
          <w:szCs w:val="24"/>
          <w:lang w:val="en-CA" w:eastAsia="fr-CA"/>
        </w:rPr>
      </w:pPr>
    </w:p>
    <w:p w14:paraId="2C016C72" w14:textId="77777777" w:rsidR="00AD78FE" w:rsidRPr="004A0218" w:rsidRDefault="00AD78FE" w:rsidP="0004638C">
      <w:pPr>
        <w:jc w:val="both"/>
        <w:rPr>
          <w:rFonts w:ascii="Times New Roman" w:eastAsia="Times New Roman" w:hAnsi="Times New Roman" w:cs="Times New Roman"/>
          <w:b/>
          <w:bCs/>
          <w:color w:val="000000" w:themeColor="text1"/>
          <w:sz w:val="24"/>
          <w:szCs w:val="24"/>
        </w:rPr>
      </w:pPr>
      <w:r>
        <w:rPr>
          <w:rFonts w:ascii="Times New Roman" w:hAnsi="Times New Roman"/>
          <w:b/>
          <w:color w:val="000000" w:themeColor="text1"/>
          <w:sz w:val="24"/>
        </w:rPr>
        <w:t>Some statistics</w:t>
      </w:r>
    </w:p>
    <w:p w14:paraId="14B48981" w14:textId="2CD42CC9" w:rsidR="00AD78FE" w:rsidRPr="007003EF" w:rsidRDefault="00AD78FE" w:rsidP="007003EF">
      <w:pPr>
        <w:pStyle w:val="Paragraphedeliste"/>
        <w:numPr>
          <w:ilvl w:val="0"/>
          <w:numId w:val="15"/>
        </w:numPr>
        <w:jc w:val="both"/>
        <w:rPr>
          <w:rFonts w:ascii="Times New Roman" w:eastAsia="Times New Roman" w:hAnsi="Times New Roman" w:cs="Times New Roman"/>
          <w:sz w:val="24"/>
          <w:szCs w:val="24"/>
        </w:rPr>
      </w:pPr>
      <w:r>
        <w:rPr>
          <w:rFonts w:ascii="Times New Roman" w:hAnsi="Times New Roman"/>
          <w:sz w:val="24"/>
        </w:rPr>
        <w:t xml:space="preserve">For the entire population of </w:t>
      </w:r>
      <w:r w:rsidR="008E5108">
        <w:rPr>
          <w:rFonts w:ascii="Times New Roman" w:hAnsi="Times New Roman"/>
          <w:sz w:val="24"/>
        </w:rPr>
        <w:t>Québec</w:t>
      </w:r>
      <w:r>
        <w:rPr>
          <w:rFonts w:ascii="Times New Roman" w:hAnsi="Times New Roman"/>
          <w:sz w:val="24"/>
        </w:rPr>
        <w:t>, the healthy life expectancy was 83 years in 2021. However, differences of about 10% exist between disadvantaged and advantaged groups. The more disadvantaged individuals are materially (e.g., low income) and socially (e.g., isolation), the lower their life expectancy.</w:t>
      </w:r>
      <w:r w:rsidRPr="002B31A8">
        <w:rPr>
          <w:rFonts w:ascii="Times New Roman" w:eastAsia="Times New Roman" w:hAnsi="Times New Roman" w:cs="Times New Roman"/>
          <w:sz w:val="24"/>
          <w:szCs w:val="24"/>
          <w:vertAlign w:val="superscript"/>
          <w:lang w:eastAsia="fr-CA"/>
        </w:rPr>
        <w:endnoteReference w:id="18"/>
      </w:r>
      <w:r>
        <w:rPr>
          <w:rFonts w:ascii="Times New Roman" w:hAnsi="Times New Roman"/>
          <w:sz w:val="24"/>
        </w:rPr>
        <w:t xml:space="preserve"> Between 2014 and 2018, the number of deaths before age 75 was twice as high among disadvantaged people as among people from advantaged groups.</w:t>
      </w:r>
      <w:r w:rsidRPr="002B31A8">
        <w:rPr>
          <w:rFonts w:ascii="Times New Roman" w:eastAsia="Times New Roman" w:hAnsi="Times New Roman" w:cs="Times New Roman"/>
          <w:sz w:val="24"/>
          <w:szCs w:val="24"/>
          <w:vertAlign w:val="superscript"/>
          <w:lang w:eastAsia="fr-CA"/>
        </w:rPr>
        <w:endnoteReference w:id="19"/>
      </w:r>
    </w:p>
    <w:p w14:paraId="6D0BCDDC" w14:textId="339DC03E" w:rsidR="00A74143" w:rsidRPr="007003EF" w:rsidRDefault="00AD78FE" w:rsidP="007003EF">
      <w:pPr>
        <w:pStyle w:val="Paragraphedeliste"/>
        <w:numPr>
          <w:ilvl w:val="0"/>
          <w:numId w:val="15"/>
        </w:numPr>
        <w:jc w:val="both"/>
        <w:rPr>
          <w:rFonts w:ascii="Times New Roman" w:eastAsia="Times New Roman" w:hAnsi="Times New Roman" w:cs="Times New Roman"/>
          <w:sz w:val="24"/>
          <w:szCs w:val="24"/>
        </w:rPr>
      </w:pPr>
      <w:r>
        <w:rPr>
          <w:rFonts w:ascii="Times New Roman" w:hAnsi="Times New Roman"/>
          <w:sz w:val="24"/>
        </w:rPr>
        <w:t>The risk of living in poverty increases by more than one-third when a person experiences a mental health problem.</w:t>
      </w:r>
      <w:r w:rsidRPr="00F86094">
        <w:rPr>
          <w:rFonts w:ascii="Times New Roman" w:eastAsia="Times New Roman" w:hAnsi="Times New Roman" w:cs="Times New Roman"/>
          <w:sz w:val="24"/>
          <w:szCs w:val="24"/>
          <w:vertAlign w:val="superscript"/>
          <w:lang w:val="fr" w:eastAsia="fr-CA"/>
        </w:rPr>
        <w:endnoteReference w:id="20"/>
      </w:r>
      <w:r>
        <w:rPr>
          <w:rFonts w:ascii="Times New Roman" w:hAnsi="Times New Roman"/>
          <w:sz w:val="24"/>
        </w:rPr>
        <w:t xml:space="preserve"> </w:t>
      </w:r>
    </w:p>
    <w:p w14:paraId="64159F27" w14:textId="77777777" w:rsidR="00670F92" w:rsidRDefault="00A74143" w:rsidP="0004638C">
      <w:pPr>
        <w:jc w:val="both"/>
        <w:rPr>
          <w:rFonts w:ascii="Times New Roman" w:hAnsi="Times New Roman" w:cs="Times New Roman"/>
          <w:b/>
          <w:sz w:val="24"/>
          <w:szCs w:val="24"/>
        </w:rPr>
      </w:pPr>
      <w:r>
        <w:br w:type="page"/>
      </w:r>
    </w:p>
    <w:p w14:paraId="68E1E2DF" w14:textId="77777777" w:rsidR="00670F92" w:rsidRPr="0060759D" w:rsidRDefault="00670F92" w:rsidP="0060759D">
      <w:pPr>
        <w:spacing w:before="240"/>
        <w:rPr>
          <w:rFonts w:ascii="Times New Roman" w:eastAsiaTheme="majorEastAsia" w:hAnsi="Times New Roman" w:cs="Times New Roman"/>
          <w:b/>
          <w:bCs/>
          <w:color w:val="4472C4" w:themeColor="accent1"/>
          <w:sz w:val="28"/>
          <w:szCs w:val="28"/>
        </w:rPr>
      </w:pPr>
    </w:p>
    <w:p w14:paraId="022B32B8" w14:textId="2C879813" w:rsidR="00A74143" w:rsidRPr="004A0218" w:rsidRDefault="00607271" w:rsidP="0004638C">
      <w:pPr>
        <w:jc w:val="both"/>
        <w:rPr>
          <w:rFonts w:ascii="Times New Roman" w:hAnsi="Times New Roman" w:cs="Times New Roman"/>
          <w:b/>
          <w:sz w:val="24"/>
          <w:szCs w:val="24"/>
        </w:rPr>
      </w:pPr>
      <w:r>
        <w:rPr>
          <w:rFonts w:ascii="Times New Roman" w:hAnsi="Times New Roman"/>
          <w:b/>
          <w:color w:val="4472C4" w:themeColor="accent1"/>
          <w:sz w:val="28"/>
        </w:rPr>
        <w:t>QUESTIONS RELATING TO HEALTH AND SOCIAL SERVICES</w:t>
      </w:r>
    </w:p>
    <w:p w14:paraId="20165A4D" w14:textId="77777777" w:rsidR="00670F92" w:rsidRDefault="00670F92" w:rsidP="00670F92">
      <w:pPr>
        <w:spacing w:before="240"/>
        <w:jc w:val="both"/>
        <w:rPr>
          <w:rFonts w:ascii="Times New Roman" w:eastAsiaTheme="majorEastAsia" w:hAnsi="Times New Roman" w:cs="Times New Roman"/>
          <w:color w:val="4472C4" w:themeColor="accent1"/>
          <w:sz w:val="24"/>
          <w:szCs w:val="24"/>
        </w:rPr>
      </w:pPr>
    </w:p>
    <w:p w14:paraId="4AA932A7" w14:textId="2B500484" w:rsidR="00670F92" w:rsidRPr="00E929A0" w:rsidRDefault="00670F92" w:rsidP="00670F92">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7ACA0F9" w14:textId="6F6ACB16" w:rsidR="00A74143" w:rsidRPr="004A0218" w:rsidRDefault="00A74143" w:rsidP="0004638C">
      <w:pPr>
        <w:jc w:val="both"/>
        <w:rPr>
          <w:rFonts w:ascii="Times New Roman" w:eastAsia="Times New Roman" w:hAnsi="Times New Roman" w:cs="Times New Roman"/>
          <w:i/>
          <w:iCs/>
          <w:color w:val="A6A6A6" w:themeColor="background1" w:themeShade="A6"/>
          <w:sz w:val="24"/>
          <w:szCs w:val="24"/>
        </w:rPr>
      </w:pPr>
      <w:r>
        <w:rPr>
          <w:rFonts w:ascii="Times New Roman" w:hAnsi="Times New Roman"/>
          <w:sz w:val="24"/>
        </w:rPr>
        <w:t xml:space="preserve">In your opinion, what are the difficulties experienced by people living in poverty and social exclusion in relation to health and social services? </w:t>
      </w:r>
    </w:p>
    <w:p w14:paraId="54A8408E"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55C16818"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77C338C2" w14:textId="6EFE0F8A" w:rsidR="00A74143" w:rsidRPr="00222764" w:rsidRDefault="00A74143"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176554BA" w14:textId="39ABF919" w:rsidR="00A74143" w:rsidRPr="004A0218" w:rsidRDefault="00A74143" w:rsidP="0004638C">
      <w:pPr>
        <w:jc w:val="both"/>
        <w:rPr>
          <w:rFonts w:ascii="Times New Roman" w:eastAsia="Times New Roman" w:hAnsi="Times New Roman" w:cs="Times New Roman"/>
          <w:sz w:val="24"/>
          <w:szCs w:val="24"/>
        </w:rPr>
      </w:pPr>
      <w:r>
        <w:rPr>
          <w:rFonts w:ascii="Times New Roman" w:hAnsi="Times New Roman"/>
          <w:sz w:val="24"/>
        </w:rPr>
        <w:t xml:space="preserve">What are the courses of action or solutions related to health and social services that could improve the living conditions of people living in poverty and social exclusion? </w:t>
      </w:r>
    </w:p>
    <w:p w14:paraId="25702CED"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5B785344"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321F495F" w14:textId="15801604" w:rsidR="00A74143" w:rsidRPr="00222764" w:rsidRDefault="00A74143"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754E8A0A" w14:textId="52D75C17" w:rsidR="00A74143" w:rsidRPr="004A0218" w:rsidRDefault="004E46BF" w:rsidP="0004638C">
      <w:pPr>
        <w:jc w:val="both"/>
        <w:rPr>
          <w:rFonts w:ascii="Times New Roman" w:eastAsia="Times New Roman" w:hAnsi="Times New Roman" w:cs="Times New Roman"/>
          <w:sz w:val="24"/>
          <w:szCs w:val="24"/>
        </w:rPr>
      </w:pPr>
      <w:r>
        <w:rPr>
          <w:rFonts w:ascii="Times New Roman" w:hAnsi="Times New Roman"/>
          <w:sz w:val="24"/>
        </w:rPr>
        <w:t>What other points could you make in connection with health and social services as it relates to supporting people living in poverty and social exclusion?</w:t>
      </w:r>
    </w:p>
    <w:p w14:paraId="61129B3D"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21DA6BDF"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53691564" w14:textId="2AF4CC47" w:rsidR="00A74143" w:rsidRPr="00222764" w:rsidRDefault="00A74143"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01666CD5" w14:textId="79F5DAEA" w:rsidR="00A74143" w:rsidRPr="004A0218" w:rsidRDefault="00A74143" w:rsidP="0004638C">
      <w:pPr>
        <w:jc w:val="both"/>
        <w:rPr>
          <w:rFonts w:ascii="Times New Roman" w:eastAsia="Times New Roman" w:hAnsi="Times New Roman" w:cs="Times New Roman"/>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matters health and social services? </w:t>
      </w:r>
    </w:p>
    <w:p w14:paraId="12468CDA" w14:textId="449DF329" w:rsidR="00A74143" w:rsidRPr="004A0218" w:rsidRDefault="00A74143" w:rsidP="0004638C">
      <w:pPr>
        <w:jc w:val="both"/>
        <w:rPr>
          <w:rFonts w:ascii="Times New Roman" w:hAnsi="Times New Roman" w:cs="Times New Roman"/>
          <w:sz w:val="24"/>
          <w:szCs w:val="24"/>
        </w:rPr>
      </w:pPr>
    </w:p>
    <w:p w14:paraId="47056ADB" w14:textId="4635A96D" w:rsidR="00DD336D" w:rsidRDefault="00DD336D">
      <w:pPr>
        <w:rPr>
          <w:rFonts w:ascii="Times New Roman" w:hAnsi="Times New Roman" w:cs="Times New Roman"/>
          <w:sz w:val="24"/>
          <w:szCs w:val="24"/>
        </w:rPr>
      </w:pPr>
      <w:r>
        <w:br w:type="page"/>
      </w:r>
    </w:p>
    <w:p w14:paraId="396E4391" w14:textId="21AC3844" w:rsidR="00715CDE" w:rsidRPr="006D2D7A" w:rsidRDefault="00715CDE" w:rsidP="006D2D7A">
      <w:pPr>
        <w:spacing w:before="240" w:after="0"/>
        <w:jc w:val="right"/>
        <w:rPr>
          <w:rFonts w:ascii="Times New Roman" w:eastAsiaTheme="majorEastAsia" w:hAnsi="Times New Roman" w:cs="Times New Roman"/>
          <w:sz w:val="28"/>
          <w:szCs w:val="28"/>
        </w:rPr>
      </w:pPr>
      <w:r>
        <w:rPr>
          <w:rFonts w:ascii="Times New Roman" w:hAnsi="Times New Roman"/>
          <w:sz w:val="28"/>
        </w:rPr>
        <w:lastRenderedPageBreak/>
        <w:t>Appendices</w:t>
      </w:r>
    </w:p>
    <w:p w14:paraId="5622E5F8" w14:textId="77777777" w:rsidR="00715CDE" w:rsidRPr="00E929A0" w:rsidRDefault="00715CDE" w:rsidP="00715CDE">
      <w:pPr>
        <w:spacing w:before="240" w:after="0"/>
        <w:jc w:val="center"/>
        <w:rPr>
          <w:rFonts w:ascii="Times New Roman" w:eastAsiaTheme="majorEastAsia" w:hAnsi="Times New Roman" w:cs="Times New Roman"/>
          <w:b/>
          <w:bCs/>
          <w:sz w:val="24"/>
          <w:szCs w:val="24"/>
        </w:rPr>
      </w:pPr>
    </w:p>
    <w:p w14:paraId="13DD4233" w14:textId="08393E4C" w:rsidR="00715CDE" w:rsidRPr="00E929A0" w:rsidRDefault="00715CDE" w:rsidP="00715CDE">
      <w:pPr>
        <w:spacing w:before="240" w:after="0"/>
        <w:jc w:val="center"/>
        <w:rPr>
          <w:rFonts w:ascii="Times New Roman" w:eastAsiaTheme="majorEastAsia" w:hAnsi="Times New Roman" w:cs="Times New Roman"/>
          <w:b/>
          <w:bCs/>
          <w:sz w:val="28"/>
          <w:szCs w:val="28"/>
        </w:rPr>
      </w:pPr>
      <w:r>
        <w:rPr>
          <w:rFonts w:ascii="Times New Roman" w:hAnsi="Times New Roman"/>
          <w:b/>
          <w:sz w:val="28"/>
        </w:rPr>
        <w:t>Examples of government strategies and action plans</w:t>
      </w:r>
    </w:p>
    <w:p w14:paraId="2A414F9B" w14:textId="5084C79F" w:rsidR="00715CDE" w:rsidRPr="00E929A0" w:rsidRDefault="00715CDE" w:rsidP="00715CDE">
      <w:pPr>
        <w:jc w:val="center"/>
        <w:rPr>
          <w:rFonts w:ascii="Times New Roman" w:eastAsiaTheme="majorEastAsia" w:hAnsi="Times New Roman" w:cs="Times New Roman"/>
          <w:b/>
          <w:bCs/>
          <w:sz w:val="28"/>
          <w:szCs w:val="28"/>
        </w:rPr>
      </w:pPr>
      <w:r>
        <w:rPr>
          <w:rFonts w:ascii="Times New Roman" w:hAnsi="Times New Roman"/>
          <w:b/>
          <w:sz w:val="28"/>
        </w:rPr>
        <w:t>associated with the basic needs theme</w:t>
      </w:r>
    </w:p>
    <w:p w14:paraId="58AFC91B" w14:textId="1717AE65" w:rsidR="009475F3" w:rsidRPr="003A1C32" w:rsidRDefault="00000000"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14">
        <w:proofErr w:type="spellStart"/>
        <w:r w:rsidR="00B51A4C">
          <w:rPr>
            <w:rStyle w:val="Lienhypertexte"/>
            <w:rFonts w:ascii="Times New Roman" w:hAnsi="Times New Roman"/>
            <w:sz w:val="24"/>
          </w:rPr>
          <w:t>Biofood</w:t>
        </w:r>
        <w:proofErr w:type="spellEnd"/>
        <w:r w:rsidR="00B51A4C">
          <w:rPr>
            <w:rStyle w:val="Lienhypertexte"/>
            <w:rFonts w:ascii="Times New Roman" w:hAnsi="Times New Roman"/>
            <w:sz w:val="24"/>
          </w:rPr>
          <w:t xml:space="preserve"> Policy 2018-2025</w:t>
        </w:r>
      </w:hyperlink>
    </w:p>
    <w:p w14:paraId="5F24B7AF" w14:textId="16468AC9" w:rsidR="003E2D62" w:rsidRPr="00CA00EB" w:rsidRDefault="00000000"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15" w:history="1">
        <w:r w:rsidR="00B51A4C" w:rsidRPr="00CA00EB">
          <w:rPr>
            <w:rStyle w:val="Lienhypertexte"/>
            <w:rFonts w:ascii="Times New Roman" w:hAnsi="Times New Roman"/>
            <w:sz w:val="24"/>
            <w:lang w:val="fr-CA"/>
          </w:rPr>
          <w:t>Plan d</w:t>
        </w:r>
        <w:r w:rsidR="00BD65C0">
          <w:rPr>
            <w:rStyle w:val="Lienhypertexte"/>
            <w:rFonts w:ascii="Times New Roman" w:hAnsi="Times New Roman"/>
            <w:sz w:val="24"/>
            <w:lang w:val="fr-CA"/>
          </w:rPr>
          <w:t>’</w:t>
        </w:r>
        <w:r w:rsidR="00B51A4C" w:rsidRPr="00CA00EB">
          <w:rPr>
            <w:rStyle w:val="Lienhypertexte"/>
            <w:rFonts w:ascii="Times New Roman" w:hAnsi="Times New Roman"/>
            <w:sz w:val="24"/>
            <w:lang w:val="fr-CA"/>
          </w:rPr>
          <w:t>action 2018-2023 de la Politique de mobilité durable – 2030</w:t>
        </w:r>
      </w:hyperlink>
    </w:p>
    <w:p w14:paraId="3013D3AC" w14:textId="509975BD" w:rsidR="003E2D62" w:rsidRPr="00CA00EB" w:rsidRDefault="003E2D62" w:rsidP="008D03E9">
      <w:pPr>
        <w:pStyle w:val="Paragraphedeliste"/>
        <w:numPr>
          <w:ilvl w:val="0"/>
          <w:numId w:val="16"/>
        </w:numPr>
        <w:spacing w:before="240" w:line="240" w:lineRule="auto"/>
        <w:contextualSpacing w:val="0"/>
        <w:jc w:val="both"/>
        <w:rPr>
          <w:rStyle w:val="Lienhypertexte"/>
          <w:rFonts w:ascii="Times New Roman" w:eastAsia="Calibri" w:hAnsi="Times New Roman" w:cs="Times New Roman"/>
          <w:sz w:val="24"/>
          <w:szCs w:val="24"/>
          <w:lang w:val="fr-CA"/>
        </w:rPr>
      </w:pPr>
      <w:r w:rsidRPr="003F1458">
        <w:rPr>
          <w:rStyle w:val="Lienhypertexte"/>
          <w:rFonts w:ascii="Times New Roman" w:eastAsia="Calibri" w:hAnsi="Times New Roman" w:cs="Times New Roman"/>
          <w:sz w:val="24"/>
        </w:rPr>
        <w:fldChar w:fldCharType="begin"/>
      </w:r>
      <w:r w:rsidRPr="00CA00EB">
        <w:rPr>
          <w:rStyle w:val="Lienhypertexte"/>
          <w:rFonts w:ascii="Times New Roman" w:eastAsia="Calibri" w:hAnsi="Times New Roman" w:cs="Times New Roman"/>
          <w:sz w:val="24"/>
          <w:lang w:val="fr-CA"/>
        </w:rPr>
        <w:instrText xml:space="preserve"> HYPERLINK "https://www.ophq.gouv.qc.ca/fileadmin/centre_documentaire/Bilans/RAP_mise-oeuvre-APE-2021-2024.pdf" </w:instrText>
      </w:r>
      <w:r w:rsidRPr="003F1458">
        <w:rPr>
          <w:rStyle w:val="Lienhypertexte"/>
          <w:rFonts w:ascii="Times New Roman" w:eastAsia="Calibri" w:hAnsi="Times New Roman" w:cs="Times New Roman"/>
          <w:sz w:val="24"/>
        </w:rPr>
        <w:fldChar w:fldCharType="separate"/>
      </w:r>
      <w:r w:rsidRPr="00CA00EB">
        <w:rPr>
          <w:rStyle w:val="Lienhypertexte"/>
          <w:rFonts w:ascii="Times New Roman" w:hAnsi="Times New Roman"/>
          <w:sz w:val="24"/>
          <w:lang w:val="fr-CA"/>
        </w:rPr>
        <w:t>Plan de mise en œuvre 2021-2024 de la politique « À part entière : Pour un véritable exercice du droit à l</w:t>
      </w:r>
      <w:r w:rsidR="00BD65C0">
        <w:rPr>
          <w:rStyle w:val="Lienhypertexte"/>
          <w:rFonts w:ascii="Times New Roman" w:hAnsi="Times New Roman"/>
          <w:sz w:val="24"/>
          <w:lang w:val="fr-CA"/>
        </w:rPr>
        <w:t>’</w:t>
      </w:r>
      <w:r w:rsidRPr="00CA00EB">
        <w:rPr>
          <w:rStyle w:val="Lienhypertexte"/>
          <w:rFonts w:ascii="Times New Roman" w:hAnsi="Times New Roman"/>
          <w:sz w:val="24"/>
          <w:lang w:val="fr-CA"/>
        </w:rPr>
        <w:t>égalité, une action gouvernementale concertée à l</w:t>
      </w:r>
      <w:r w:rsidR="00BD65C0">
        <w:rPr>
          <w:rStyle w:val="Lienhypertexte"/>
          <w:rFonts w:ascii="Times New Roman" w:hAnsi="Times New Roman"/>
          <w:sz w:val="24"/>
          <w:lang w:val="fr-CA"/>
        </w:rPr>
        <w:t>’</w:t>
      </w:r>
      <w:r w:rsidRPr="00CA00EB">
        <w:rPr>
          <w:rStyle w:val="Lienhypertexte"/>
          <w:rFonts w:ascii="Times New Roman" w:hAnsi="Times New Roman"/>
          <w:sz w:val="24"/>
          <w:lang w:val="fr-CA"/>
        </w:rPr>
        <w:t>égard des personnes handicapées »</w:t>
      </w:r>
    </w:p>
    <w:p w14:paraId="1E9A6B07" w14:textId="5851CC5A" w:rsidR="00A616FE" w:rsidRPr="00CA00EB" w:rsidRDefault="003E2D62" w:rsidP="00A616FE">
      <w:pPr>
        <w:pStyle w:val="Paragraphedeliste"/>
        <w:numPr>
          <w:ilvl w:val="0"/>
          <w:numId w:val="16"/>
        </w:numPr>
        <w:contextualSpacing w:val="0"/>
        <w:jc w:val="both"/>
        <w:rPr>
          <w:rStyle w:val="Lienhypertexte"/>
          <w:rFonts w:ascii="Times New Roman" w:eastAsia="Calibri" w:hAnsi="Times New Roman" w:cs="Times New Roman"/>
          <w:lang w:val="fr-CA"/>
        </w:rPr>
      </w:pPr>
      <w:r w:rsidRPr="003F1458">
        <w:rPr>
          <w:rStyle w:val="Lienhypertexte"/>
          <w:rFonts w:ascii="Times New Roman" w:eastAsia="Calibri" w:hAnsi="Times New Roman" w:cs="Times New Roman"/>
          <w:sz w:val="24"/>
        </w:rPr>
        <w:fldChar w:fldCharType="end"/>
      </w:r>
      <w:hyperlink r:id="rId16">
        <w:r w:rsidRPr="00CA00EB">
          <w:rPr>
            <w:rStyle w:val="Lienhypertexte"/>
            <w:rFonts w:ascii="Times New Roman" w:hAnsi="Times New Roman"/>
            <w:sz w:val="24"/>
            <w:lang w:val="fr-CA"/>
          </w:rPr>
          <w:t>Stratégie gouvernementale pour assurer l</w:t>
        </w:r>
        <w:r w:rsidR="00BD65C0">
          <w:rPr>
            <w:rStyle w:val="Lienhypertexte"/>
            <w:rFonts w:ascii="Times New Roman" w:hAnsi="Times New Roman"/>
            <w:sz w:val="24"/>
            <w:lang w:val="fr-CA"/>
          </w:rPr>
          <w:t>’</w:t>
        </w:r>
        <w:r w:rsidRPr="00CA00EB">
          <w:rPr>
            <w:rStyle w:val="Lienhypertexte"/>
            <w:rFonts w:ascii="Times New Roman" w:hAnsi="Times New Roman"/>
            <w:sz w:val="24"/>
            <w:lang w:val="fr-CA"/>
          </w:rPr>
          <w:t>occupation et la vitalité des territoires 2018-202</w:t>
        </w:r>
      </w:hyperlink>
      <w:r w:rsidRPr="00CA00EB">
        <w:rPr>
          <w:rStyle w:val="Lienhypertexte"/>
          <w:rFonts w:ascii="Times New Roman" w:hAnsi="Times New Roman"/>
          <w:sz w:val="24"/>
          <w:lang w:val="fr-CA"/>
        </w:rPr>
        <w:t>2</w:t>
      </w:r>
      <w:r w:rsidRPr="00CA00EB">
        <w:rPr>
          <w:rStyle w:val="Lienhypertexte"/>
          <w:rFonts w:ascii="Times New Roman" w:hAnsi="Times New Roman"/>
          <w:lang w:val="fr-CA"/>
        </w:rPr>
        <w:t xml:space="preserve"> </w:t>
      </w:r>
      <w:r w:rsidRPr="00D352A9">
        <w:rPr>
          <w:rStyle w:val="Lienhypertexte"/>
          <w:rFonts w:ascii="Times New Roman" w:hAnsi="Times New Roman"/>
          <w:color w:val="auto"/>
          <w:u w:val="none"/>
          <w:lang w:val="fr-CA"/>
        </w:rPr>
        <w:t>(</w:t>
      </w:r>
      <w:proofErr w:type="spellStart"/>
      <w:r w:rsidR="008D03E9" w:rsidRPr="00D352A9">
        <w:rPr>
          <w:rStyle w:val="Lienhypertexte"/>
          <w:rFonts w:ascii="Times New Roman" w:hAnsi="Times New Roman"/>
          <w:color w:val="auto"/>
          <w:u w:val="none"/>
          <w:lang w:val="fr-CA"/>
        </w:rPr>
        <w:t>extended</w:t>
      </w:r>
      <w:proofErr w:type="spellEnd"/>
      <w:r w:rsidR="008D03E9" w:rsidRPr="00D352A9">
        <w:rPr>
          <w:rStyle w:val="Lienhypertexte"/>
          <w:rFonts w:ascii="Times New Roman" w:hAnsi="Times New Roman"/>
          <w:color w:val="auto"/>
          <w:u w:val="none"/>
          <w:lang w:val="fr-CA"/>
        </w:rPr>
        <w:t xml:space="preserve"> to </w:t>
      </w:r>
      <w:proofErr w:type="spellStart"/>
      <w:r w:rsidR="008D03E9" w:rsidRPr="00D352A9">
        <w:rPr>
          <w:rStyle w:val="Lienhypertexte"/>
          <w:rFonts w:ascii="Times New Roman" w:hAnsi="Times New Roman"/>
          <w:color w:val="auto"/>
          <w:u w:val="none"/>
          <w:lang w:val="fr-CA"/>
        </w:rPr>
        <w:t>December</w:t>
      </w:r>
      <w:proofErr w:type="spellEnd"/>
      <w:r w:rsidRPr="00D352A9">
        <w:rPr>
          <w:rStyle w:val="Lienhypertexte"/>
          <w:rFonts w:ascii="Times New Roman" w:hAnsi="Times New Roman"/>
          <w:color w:val="auto"/>
          <w:u w:val="none"/>
          <w:lang w:val="fr-CA"/>
        </w:rPr>
        <w:t xml:space="preserve"> 2024)</w:t>
      </w:r>
    </w:p>
    <w:p w14:paraId="0FDF654C" w14:textId="0E5719CC" w:rsidR="00883A0E" w:rsidRPr="00CA00EB" w:rsidRDefault="00000000"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17">
        <w:r w:rsidR="002B31A8" w:rsidRPr="00CA00EB">
          <w:rPr>
            <w:rStyle w:val="Lienhypertexte"/>
            <w:rFonts w:ascii="Times New Roman" w:hAnsi="Times New Roman"/>
            <w:sz w:val="24"/>
            <w:lang w:val="fr-CA"/>
          </w:rPr>
          <w:t xml:space="preserve">Politique gouvernementale de prévention en santé </w:t>
        </w:r>
      </w:hyperlink>
      <w:r w:rsidR="002B31A8" w:rsidRPr="00D352A9">
        <w:rPr>
          <w:rStyle w:val="Lienhypertexte"/>
          <w:rFonts w:ascii="Times New Roman" w:hAnsi="Times New Roman"/>
          <w:color w:val="auto"/>
          <w:sz w:val="24"/>
          <w:u w:val="none"/>
          <w:lang w:val="fr-CA"/>
        </w:rPr>
        <w:t>(PGPS)</w:t>
      </w:r>
    </w:p>
    <w:p w14:paraId="083DE0D1" w14:textId="18F160A2" w:rsidR="00883A0E" w:rsidRPr="00CA00EB" w:rsidRDefault="00000000"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18" w:history="1">
        <w:r w:rsidR="002B31A8" w:rsidRPr="00CA00EB">
          <w:rPr>
            <w:rStyle w:val="Lienhypertexte"/>
            <w:rFonts w:ascii="Times New Roman" w:hAnsi="Times New Roman"/>
            <w:sz w:val="24"/>
            <w:lang w:val="fr-CA"/>
          </w:rPr>
          <w:t>Plan d</w:t>
        </w:r>
        <w:r w:rsidR="00BD65C0">
          <w:rPr>
            <w:rStyle w:val="Lienhypertexte"/>
            <w:rFonts w:ascii="Times New Roman" w:hAnsi="Times New Roman"/>
            <w:sz w:val="24"/>
            <w:lang w:val="fr-CA"/>
          </w:rPr>
          <w:t>’</w:t>
        </w:r>
        <w:r w:rsidR="002B31A8" w:rsidRPr="00CA00EB">
          <w:rPr>
            <w:rStyle w:val="Lienhypertexte"/>
            <w:rFonts w:ascii="Times New Roman" w:hAnsi="Times New Roman"/>
            <w:sz w:val="24"/>
            <w:lang w:val="fr-CA"/>
          </w:rPr>
          <w:t>action interministériel 2022-2025 de la PGPS</w:t>
        </w:r>
      </w:hyperlink>
    </w:p>
    <w:p w14:paraId="21A6E014" w14:textId="617552BE" w:rsidR="003A1C32" w:rsidRPr="00CA00EB" w:rsidRDefault="00000000"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19" w:history="1">
        <w:r w:rsidR="00B51A4C" w:rsidRPr="00CA00EB">
          <w:rPr>
            <w:rStyle w:val="Lienhypertexte"/>
            <w:rFonts w:ascii="Times New Roman" w:hAnsi="Times New Roman"/>
            <w:sz w:val="24"/>
            <w:lang w:val="fr-CA"/>
          </w:rPr>
          <w:t>Plan d</w:t>
        </w:r>
        <w:r w:rsidR="00BD65C0">
          <w:rPr>
            <w:rStyle w:val="Lienhypertexte"/>
            <w:rFonts w:ascii="Times New Roman" w:hAnsi="Times New Roman"/>
            <w:sz w:val="24"/>
            <w:lang w:val="fr-CA"/>
          </w:rPr>
          <w:t>’</w:t>
        </w:r>
        <w:r w:rsidR="00B51A4C" w:rsidRPr="00CA00EB">
          <w:rPr>
            <w:rStyle w:val="Lienhypertexte"/>
            <w:rFonts w:ascii="Times New Roman" w:hAnsi="Times New Roman"/>
            <w:sz w:val="24"/>
            <w:lang w:val="fr-CA"/>
          </w:rPr>
          <w:t>action interministériel en santé mentale 2022-2026</w:t>
        </w:r>
      </w:hyperlink>
    </w:p>
    <w:p w14:paraId="2574FE2F" w14:textId="6D518CF4" w:rsidR="002033B3" w:rsidRPr="00CA00EB" w:rsidRDefault="00000000"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20" w:history="1">
        <w:r w:rsidR="00B51A4C" w:rsidRPr="00CA00EB">
          <w:rPr>
            <w:rStyle w:val="Lienhypertexte"/>
            <w:rFonts w:ascii="Times New Roman" w:hAnsi="Times New Roman"/>
            <w:sz w:val="24"/>
            <w:lang w:val="fr-CA"/>
          </w:rPr>
          <w:t>Plan d</w:t>
        </w:r>
        <w:r w:rsidR="00BD65C0">
          <w:rPr>
            <w:rStyle w:val="Lienhypertexte"/>
            <w:rFonts w:ascii="Times New Roman" w:hAnsi="Times New Roman"/>
            <w:sz w:val="24"/>
            <w:lang w:val="fr-CA"/>
          </w:rPr>
          <w:t>’</w:t>
        </w:r>
        <w:r w:rsidR="00B51A4C" w:rsidRPr="00CA00EB">
          <w:rPr>
            <w:rStyle w:val="Lienhypertexte"/>
            <w:rFonts w:ascii="Times New Roman" w:hAnsi="Times New Roman"/>
            <w:sz w:val="24"/>
            <w:lang w:val="fr-CA"/>
          </w:rPr>
          <w:t>action interministériel en itinérance 2021-2026</w:t>
        </w:r>
      </w:hyperlink>
    </w:p>
    <w:p w14:paraId="19EF18D0" w14:textId="7EFB34EA" w:rsidR="003A1C32" w:rsidRPr="00CA00EB" w:rsidRDefault="00000000" w:rsidP="003A1C3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21">
        <w:r w:rsidR="00B51A4C" w:rsidRPr="00CA00EB">
          <w:rPr>
            <w:rStyle w:val="Lienhypertexte"/>
            <w:rFonts w:ascii="Times New Roman" w:hAnsi="Times New Roman"/>
            <w:sz w:val="24"/>
            <w:lang w:val="fr-CA"/>
          </w:rPr>
          <w:t>Le Plan d</w:t>
        </w:r>
        <w:r w:rsidR="00BD65C0">
          <w:rPr>
            <w:rStyle w:val="Lienhypertexte"/>
            <w:rFonts w:ascii="Times New Roman" w:hAnsi="Times New Roman"/>
            <w:sz w:val="24"/>
            <w:lang w:val="fr-CA"/>
          </w:rPr>
          <w:t>’</w:t>
        </w:r>
        <w:r w:rsidR="00B51A4C" w:rsidRPr="00CA00EB">
          <w:rPr>
            <w:rStyle w:val="Lienhypertexte"/>
            <w:rFonts w:ascii="Times New Roman" w:hAnsi="Times New Roman"/>
            <w:sz w:val="24"/>
            <w:lang w:val="fr-CA"/>
          </w:rPr>
          <w:t>action gouvernemental pour l</w:t>
        </w:r>
        <w:r w:rsidR="00BD65C0">
          <w:rPr>
            <w:rStyle w:val="Lienhypertexte"/>
            <w:rFonts w:ascii="Times New Roman" w:hAnsi="Times New Roman"/>
            <w:sz w:val="24"/>
            <w:lang w:val="fr-CA"/>
          </w:rPr>
          <w:t>’</w:t>
        </w:r>
        <w:r w:rsidR="00B51A4C" w:rsidRPr="00CA00EB">
          <w:rPr>
            <w:rStyle w:val="Lienhypertexte"/>
            <w:rFonts w:ascii="Times New Roman" w:hAnsi="Times New Roman"/>
            <w:sz w:val="24"/>
            <w:lang w:val="fr-CA"/>
          </w:rPr>
          <w:t>inclusion économique et la participation sociale 2017-2023</w:t>
        </w:r>
      </w:hyperlink>
    </w:p>
    <w:p w14:paraId="40670D7C" w14:textId="50A694CA" w:rsidR="00715CDE" w:rsidRPr="00CA00EB" w:rsidRDefault="00715CDE"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r w:rsidRPr="00CA00EB">
        <w:rPr>
          <w:lang w:val="fr-CA"/>
        </w:rPr>
        <w:br w:type="page"/>
      </w:r>
    </w:p>
    <w:p w14:paraId="6FB82584" w14:textId="77777777" w:rsidR="00A63BC5" w:rsidRDefault="00A63BC5" w:rsidP="00A63BC5">
      <w:pPr>
        <w:rPr>
          <w:rFonts w:ascii="Times New Roman" w:eastAsiaTheme="majorEastAsia" w:hAnsi="Times New Roman" w:cs="Times New Roman"/>
          <w:b/>
          <w:bCs/>
          <w:sz w:val="28"/>
          <w:szCs w:val="28"/>
        </w:rPr>
      </w:pPr>
      <w:r>
        <w:rPr>
          <w:rFonts w:ascii="Times New Roman" w:hAnsi="Times New Roman"/>
          <w:b/>
          <w:sz w:val="28"/>
        </w:rPr>
        <w:lastRenderedPageBreak/>
        <w:t>References</w:t>
      </w:r>
    </w:p>
    <w:sectPr w:rsidR="00A63BC5" w:rsidSect="002E25A8">
      <w:headerReference w:type="default" r:id="rId22"/>
      <w:footerReference w:type="default" r:id="rId23"/>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5665" w14:textId="77777777" w:rsidR="00766F87" w:rsidRDefault="00766F87" w:rsidP="00F54B1B">
      <w:pPr>
        <w:spacing w:after="0" w:line="240" w:lineRule="auto"/>
      </w:pPr>
      <w:r>
        <w:separator/>
      </w:r>
    </w:p>
  </w:endnote>
  <w:endnote w:type="continuationSeparator" w:id="0">
    <w:p w14:paraId="378C93C4" w14:textId="77777777" w:rsidR="00766F87" w:rsidRDefault="00766F87" w:rsidP="00F54B1B">
      <w:pPr>
        <w:spacing w:after="0" w:line="240" w:lineRule="auto"/>
      </w:pPr>
      <w:r>
        <w:continuationSeparator/>
      </w:r>
    </w:p>
  </w:endnote>
  <w:endnote w:type="continuationNotice" w:id="1">
    <w:p w14:paraId="4F6B870F" w14:textId="77777777" w:rsidR="00766F87" w:rsidRDefault="00766F87">
      <w:pPr>
        <w:spacing w:after="0" w:line="240" w:lineRule="auto"/>
      </w:pPr>
    </w:p>
  </w:endnote>
  <w:endnote w:id="2">
    <w:p w14:paraId="05BF32BF" w14:textId="3BB4A482" w:rsidR="00AD78FE" w:rsidRPr="001A67FD" w:rsidRDefault="008C592C" w:rsidP="000A7513">
      <w:pPr>
        <w:pStyle w:val="Notedefin"/>
        <w:spacing w:after="80"/>
        <w:jc w:val="both"/>
        <w:rPr>
          <w:rFonts w:ascii="Times New Roman" w:hAnsi="Times New Roman" w:cs="Times New Roman"/>
          <w:sz w:val="24"/>
          <w:szCs w:val="24"/>
        </w:rPr>
      </w:pPr>
      <w:r>
        <w:rPr>
          <w:rFonts w:ascii="Times New Roman" w:hAnsi="Times New Roman"/>
          <w:sz w:val="24"/>
        </w:rPr>
        <w:t xml:space="preserve">1. COMMITTEE ON WORLD FOOD SECURITY. </w:t>
      </w:r>
      <w:r>
        <w:rPr>
          <w:rFonts w:ascii="Times New Roman" w:hAnsi="Times New Roman"/>
          <w:i/>
          <w:sz w:val="24"/>
        </w:rPr>
        <w:t>Global strategic framework for food security and nutrition</w:t>
      </w:r>
      <w:r>
        <w:rPr>
          <w:rFonts w:ascii="Times New Roman" w:hAnsi="Times New Roman"/>
          <w:sz w:val="24"/>
        </w:rPr>
        <w:t>, Food and Agriculture Organization of the United Nations, [online], 2017. [</w:t>
      </w:r>
      <w:hyperlink w:anchor=":~:text=Les%20quatre%20piliers%20de%20la%20s%C3%A9curit%C3%A9%20alimentaire%20sont,CSA%20%28document%20sur%20la%20r%C3%A9forme%20du%20CSA%2C%202009%29." w:history="1">
        <w:r>
          <w:rPr>
            <w:rStyle w:val="Lienhypertexte"/>
            <w:rFonts w:ascii="Times New Roman" w:hAnsi="Times New Roman"/>
            <w:sz w:val="24"/>
          </w:rPr>
          <w:t>CFS:</w:t>
        </w:r>
      </w:hyperlink>
      <w:hyperlink w:anchor=":~:text=Les%20quatre%20piliers%20de%20la%20s%C3%A9curit%C3%A9%20alimentaire%20sont,CSA%20%28document%20sur%20la%20r%C3%A9forme%20du%20CSA%2C%202009%29." w:history="1">
        <w:r>
          <w:rPr>
            <w:rStyle w:val="Lienhypertexte"/>
            <w:rFonts w:ascii="Times New Roman" w:hAnsi="Times New Roman"/>
            <w:sz w:val="24"/>
          </w:rPr>
          <w:t> Global Strategic Framework for Food Security and Nutrition online (fao.org)</w:t>
        </w:r>
      </w:hyperlink>
      <w:r w:rsidR="005813FC">
        <w:rPr>
          <w:rStyle w:val="Lienhypertexte"/>
          <w:rFonts w:ascii="Times New Roman" w:hAnsi="Times New Roman"/>
          <w:sz w:val="24"/>
        </w:rPr>
        <w:t>]</w:t>
      </w:r>
      <w:r w:rsidR="00886796">
        <w:rPr>
          <w:rStyle w:val="Lienhypertexte"/>
          <w:rFonts w:ascii="Times New Roman" w:hAnsi="Times New Roman"/>
          <w:sz w:val="24"/>
        </w:rPr>
        <w:t xml:space="preserve"> </w:t>
      </w:r>
      <w:r>
        <w:rPr>
          <w:rFonts w:ascii="Times New Roman" w:hAnsi="Times New Roman"/>
          <w:sz w:val="24"/>
        </w:rPr>
        <w:t>(Accessed March 2, 2023).</w:t>
      </w:r>
    </w:p>
  </w:endnote>
  <w:endnote w:id="3">
    <w:p w14:paraId="130A7C31" w14:textId="0EC5511E" w:rsidR="00AD78FE" w:rsidRPr="001A67FD" w:rsidRDefault="008C592C" w:rsidP="001A67FD">
      <w:pPr>
        <w:pStyle w:val="Notedefin"/>
        <w:spacing w:before="240"/>
        <w:jc w:val="both"/>
        <w:rPr>
          <w:rStyle w:val="Lienhypertexte"/>
          <w:rFonts w:ascii="Times New Roman" w:hAnsi="Times New Roman" w:cs="Times New Roman"/>
          <w:sz w:val="24"/>
          <w:szCs w:val="24"/>
        </w:rPr>
      </w:pPr>
      <w:r>
        <w:rPr>
          <w:rFonts w:ascii="Times New Roman" w:hAnsi="Times New Roman"/>
          <w:sz w:val="24"/>
        </w:rPr>
        <w:t xml:space="preserve">2. STATISTICS CANADA. Canadian Community Health Survey 2011/2012, </w:t>
      </w:r>
      <w:r w:rsidR="001A7FD7">
        <w:rPr>
          <w:rFonts w:ascii="Times New Roman" w:hAnsi="Times New Roman"/>
          <w:sz w:val="24"/>
        </w:rPr>
        <w:t>[online]</w:t>
      </w:r>
      <w:r>
        <w:rPr>
          <w:rFonts w:ascii="Times New Roman" w:hAnsi="Times New Roman"/>
          <w:sz w:val="24"/>
        </w:rPr>
        <w:t>. [</w:t>
      </w:r>
      <w:hyperlink r:id="rId1" w:history="1">
        <w:r>
          <w:rPr>
            <w:rStyle w:val="Lienhypertexte"/>
            <w:rFonts w:ascii="Times New Roman" w:hAnsi="Times New Roman"/>
            <w:sz w:val="24"/>
          </w:rPr>
          <w:t>https://www150.statcan.gc.ca/n1/pub/82-625-x/2013001/article/11889-eng.htm</w:t>
        </w:r>
      </w:hyperlink>
      <w:r>
        <w:rPr>
          <w:rStyle w:val="Lienhypertexte"/>
          <w:rFonts w:ascii="Times New Roman" w:hAnsi="Times New Roman"/>
          <w:sz w:val="24"/>
        </w:rPr>
        <w:t xml:space="preserve">]. </w:t>
      </w:r>
    </w:p>
  </w:endnote>
  <w:endnote w:id="4">
    <w:p w14:paraId="144B1D20" w14:textId="3182A740" w:rsidR="00AD78FE" w:rsidRPr="00CA00EB" w:rsidRDefault="008C592C" w:rsidP="001A67FD">
      <w:pPr>
        <w:pStyle w:val="Notedefin"/>
        <w:spacing w:before="240" w:after="80"/>
        <w:jc w:val="both"/>
        <w:rPr>
          <w:rFonts w:ascii="Times New Roman" w:hAnsi="Times New Roman" w:cs="Times New Roman"/>
          <w:sz w:val="24"/>
          <w:szCs w:val="24"/>
          <w:lang w:val="fr-CA"/>
        </w:rPr>
      </w:pPr>
      <w:r w:rsidRPr="00CA00EB">
        <w:rPr>
          <w:rFonts w:ascii="Times New Roman" w:hAnsi="Times New Roman"/>
          <w:sz w:val="24"/>
          <w:lang w:val="fr-CA"/>
        </w:rPr>
        <w:t xml:space="preserve">3. INSTITUT NATIONAL DE LA SANTÉ PUBLIQUE. </w:t>
      </w:r>
      <w:r w:rsidRPr="00CA00EB">
        <w:rPr>
          <w:rFonts w:ascii="Times New Roman" w:hAnsi="Times New Roman"/>
          <w:i/>
          <w:sz w:val="24"/>
          <w:lang w:val="fr-CA"/>
        </w:rPr>
        <w:t>Pandémie et insécurité alimentaire</w:t>
      </w:r>
      <w:r w:rsidRPr="00CA00EB">
        <w:rPr>
          <w:rFonts w:ascii="Times New Roman" w:hAnsi="Times New Roman"/>
          <w:sz w:val="24"/>
          <w:lang w:val="fr-CA"/>
        </w:rPr>
        <w:t xml:space="preserve">, [online], </w:t>
      </w:r>
      <w:proofErr w:type="spellStart"/>
      <w:r w:rsidRPr="00CA00EB">
        <w:rPr>
          <w:rFonts w:ascii="Times New Roman" w:hAnsi="Times New Roman"/>
          <w:sz w:val="24"/>
          <w:lang w:val="fr-CA"/>
        </w:rPr>
        <w:t>September</w:t>
      </w:r>
      <w:proofErr w:type="spellEnd"/>
      <w:r w:rsidRPr="00CA00EB">
        <w:rPr>
          <w:rFonts w:ascii="Times New Roman" w:hAnsi="Times New Roman"/>
          <w:sz w:val="24"/>
          <w:lang w:val="fr-CA"/>
        </w:rPr>
        <w:t xml:space="preserve"> 20, 2022. [</w:t>
      </w:r>
      <w:hyperlink r:id="rId2" w:history="1">
        <w:r w:rsidRPr="00CA00EB">
          <w:rPr>
            <w:rStyle w:val="Lienhypertexte"/>
            <w:rFonts w:ascii="Times New Roman" w:hAnsi="Times New Roman"/>
            <w:sz w:val="24"/>
            <w:lang w:val="fr-CA"/>
          </w:rPr>
          <w:t>Pandémie et insécurité alimentaire</w:t>
        </w:r>
      </w:hyperlink>
      <w:r w:rsidRPr="00CA00EB">
        <w:rPr>
          <w:rFonts w:ascii="Times New Roman" w:hAnsi="Times New Roman"/>
          <w:sz w:val="24"/>
          <w:lang w:val="fr-CA"/>
        </w:rPr>
        <w:t>].</w:t>
      </w:r>
    </w:p>
  </w:endnote>
  <w:endnote w:id="5">
    <w:p w14:paraId="20A90661" w14:textId="10FC577A" w:rsidR="00AD78FE" w:rsidRPr="001A67FD" w:rsidRDefault="008C592C" w:rsidP="001A67FD">
      <w:pPr>
        <w:pStyle w:val="Notedefin"/>
        <w:spacing w:before="240" w:after="80"/>
        <w:jc w:val="both"/>
        <w:rPr>
          <w:rFonts w:ascii="Times New Roman" w:hAnsi="Times New Roman" w:cs="Times New Roman"/>
          <w:sz w:val="24"/>
          <w:szCs w:val="24"/>
        </w:rPr>
      </w:pPr>
      <w:r w:rsidRPr="00CA00EB">
        <w:rPr>
          <w:rFonts w:ascii="Times New Roman" w:hAnsi="Times New Roman"/>
          <w:sz w:val="24"/>
          <w:lang w:val="fr-CA"/>
        </w:rPr>
        <w:t xml:space="preserve">4. STATISTICS CANADA INSTITUT DE LA STATISTIQUE DU QUÉBEC. </w:t>
      </w:r>
      <w:r>
        <w:rPr>
          <w:rFonts w:ascii="Times New Roman" w:hAnsi="Times New Roman"/>
          <w:sz w:val="24"/>
        </w:rPr>
        <w:t>Table 18-10-0004-01 - Monthly Consumer Price Index, not seasonally adjusted</w:t>
      </w:r>
      <w:bookmarkStart w:id="2" w:name="_Hlk129338795"/>
      <w:r>
        <w:rPr>
          <w:rFonts w:ascii="Times New Roman" w:hAnsi="Times New Roman"/>
          <w:sz w:val="24"/>
        </w:rPr>
        <w:t xml:space="preserve">, </w:t>
      </w:r>
      <w:bookmarkEnd w:id="2"/>
      <w:r w:rsidR="001A7FD7">
        <w:rPr>
          <w:rFonts w:ascii="Times New Roman" w:hAnsi="Times New Roman"/>
          <w:sz w:val="24"/>
        </w:rPr>
        <w:t>[online]</w:t>
      </w:r>
      <w:bookmarkStart w:id="3" w:name="_Hlk129338774"/>
      <w:r>
        <w:rPr>
          <w:rFonts w:ascii="Times New Roman" w:hAnsi="Times New Roman"/>
          <w:sz w:val="24"/>
        </w:rPr>
        <w:t xml:space="preserve">. </w:t>
      </w:r>
      <w:bookmarkEnd w:id="3"/>
      <w:r>
        <w:rPr>
          <w:rFonts w:ascii="Times New Roman" w:hAnsi="Times New Roman"/>
          <w:sz w:val="24"/>
        </w:rPr>
        <w:t>[</w:t>
      </w:r>
      <w:hyperlink r:id="rId3" w:anchor="tri_tertr=1000000000000&amp;amp;tri_an=-2" w:history="1">
        <w:r>
          <w:rPr>
            <w:rStyle w:val="Lienhypertexte"/>
            <w:rFonts w:ascii="Times New Roman" w:hAnsi="Times New Roman"/>
            <w:sz w:val="24"/>
          </w:rPr>
          <w:t xml:space="preserve">Consumer Price Index (CPI), products and product groups, Québec, Canada, Montréal CMA and </w:t>
        </w:r>
        <w:r w:rsidR="008E5108">
          <w:rPr>
            <w:rStyle w:val="Lienhypertexte"/>
            <w:rFonts w:ascii="Times New Roman" w:hAnsi="Times New Roman"/>
            <w:sz w:val="24"/>
          </w:rPr>
          <w:t>Québec</w:t>
        </w:r>
        <w:r>
          <w:rPr>
            <w:rStyle w:val="Lienhypertexte"/>
            <w:rFonts w:ascii="Times New Roman" w:hAnsi="Times New Roman"/>
            <w:sz w:val="24"/>
          </w:rPr>
          <w:t xml:space="preserve"> CMA, monthly data not seasonally adjusted (2002=100) (in French only) (</w:t>
        </w:r>
        <w:r w:rsidR="008E5108">
          <w:rPr>
            <w:rStyle w:val="Lienhypertexte"/>
            <w:rFonts w:ascii="Times New Roman" w:hAnsi="Times New Roman"/>
            <w:sz w:val="24"/>
          </w:rPr>
          <w:t>Québec</w:t>
        </w:r>
        <w:r>
          <w:rPr>
            <w:rStyle w:val="Lienhypertexte"/>
            <w:rFonts w:ascii="Times New Roman" w:hAnsi="Times New Roman"/>
            <w:sz w:val="24"/>
          </w:rPr>
          <w:t>.ca)</w:t>
        </w:r>
      </w:hyperlink>
      <w:r w:rsidR="005813FC">
        <w:rPr>
          <w:rStyle w:val="Lienhypertexte"/>
          <w:rFonts w:ascii="Times New Roman" w:hAnsi="Times New Roman"/>
          <w:sz w:val="24"/>
        </w:rPr>
        <w:t xml:space="preserve">] </w:t>
      </w:r>
      <w:r>
        <w:rPr>
          <w:rFonts w:ascii="Times New Roman" w:hAnsi="Times New Roman"/>
          <w:sz w:val="24"/>
        </w:rPr>
        <w:t>(Accessed March 18, 2023).</w:t>
      </w:r>
    </w:p>
  </w:endnote>
  <w:endnote w:id="6">
    <w:p w14:paraId="0F668218" w14:textId="4C10CA0B" w:rsidR="00AD78FE" w:rsidRPr="00CA00EB" w:rsidRDefault="008C592C" w:rsidP="001A67FD">
      <w:pPr>
        <w:spacing w:before="240" w:after="80"/>
        <w:jc w:val="both"/>
        <w:rPr>
          <w:rFonts w:ascii="Times New Roman" w:hAnsi="Times New Roman" w:cs="Times New Roman"/>
          <w:sz w:val="24"/>
          <w:szCs w:val="24"/>
          <w:lang w:val="fr-CA"/>
        </w:rPr>
      </w:pPr>
      <w:r w:rsidRPr="00CA00EB">
        <w:rPr>
          <w:rFonts w:ascii="Times New Roman" w:hAnsi="Times New Roman"/>
          <w:sz w:val="24"/>
          <w:lang w:val="fr-CA"/>
        </w:rPr>
        <w:t xml:space="preserve">5. STATISTICS CANADA. Canadian Community Survey (CCH), 2007-2018 master files, </w:t>
      </w:r>
      <w:proofErr w:type="spellStart"/>
      <w:r w:rsidRPr="00CA00EB">
        <w:rPr>
          <w:rFonts w:ascii="Times New Roman" w:hAnsi="Times New Roman"/>
          <w:sz w:val="24"/>
          <w:lang w:val="fr-CA"/>
        </w:rPr>
        <w:t>adapt</w:t>
      </w:r>
      <w:r w:rsidR="001A7FD7">
        <w:rPr>
          <w:rFonts w:ascii="Times New Roman" w:hAnsi="Times New Roman"/>
          <w:sz w:val="24"/>
          <w:lang w:val="fr-CA"/>
        </w:rPr>
        <w:t>ed</w:t>
      </w:r>
      <w:proofErr w:type="spellEnd"/>
      <w:r w:rsidRPr="00CA00EB">
        <w:rPr>
          <w:rFonts w:ascii="Times New Roman" w:hAnsi="Times New Roman"/>
          <w:sz w:val="24"/>
          <w:lang w:val="fr-CA"/>
        </w:rPr>
        <w:t xml:space="preserve"> by the Direction de la recherche of the </w:t>
      </w:r>
      <w:proofErr w:type="gramStart"/>
      <w:r w:rsidRPr="00CA00EB">
        <w:rPr>
          <w:rFonts w:ascii="Times New Roman" w:hAnsi="Times New Roman"/>
          <w:sz w:val="24"/>
          <w:lang w:val="fr-CA"/>
        </w:rPr>
        <w:t>Ministère de l</w:t>
      </w:r>
      <w:r w:rsidR="00BD65C0">
        <w:rPr>
          <w:rFonts w:ascii="Times New Roman" w:hAnsi="Times New Roman"/>
          <w:sz w:val="24"/>
          <w:lang w:val="fr-CA"/>
        </w:rPr>
        <w:t>’</w:t>
      </w:r>
      <w:r w:rsidRPr="00CA00EB">
        <w:rPr>
          <w:rFonts w:ascii="Times New Roman" w:hAnsi="Times New Roman"/>
          <w:sz w:val="24"/>
          <w:lang w:val="fr-CA"/>
        </w:rPr>
        <w:t>Emploi</w:t>
      </w:r>
      <w:proofErr w:type="gramEnd"/>
      <w:r w:rsidRPr="00CA00EB">
        <w:rPr>
          <w:rFonts w:ascii="Times New Roman" w:hAnsi="Times New Roman"/>
          <w:sz w:val="24"/>
          <w:lang w:val="fr-CA"/>
        </w:rPr>
        <w:t xml:space="preserve"> et de la Solidarité sociale.</w:t>
      </w:r>
    </w:p>
  </w:endnote>
  <w:endnote w:id="7">
    <w:p w14:paraId="67B6ECCD" w14:textId="08A919E9" w:rsidR="00AD78FE" w:rsidRPr="00CA00EB" w:rsidRDefault="008C592C" w:rsidP="001A67FD">
      <w:pPr>
        <w:spacing w:before="240" w:after="0"/>
        <w:jc w:val="both"/>
        <w:rPr>
          <w:rFonts w:ascii="Times New Roman" w:hAnsi="Times New Roman" w:cs="Times New Roman"/>
          <w:sz w:val="24"/>
          <w:szCs w:val="24"/>
          <w:lang w:val="fr-CA"/>
        </w:rPr>
      </w:pPr>
      <w:r w:rsidRPr="00CA00EB">
        <w:rPr>
          <w:rFonts w:ascii="Times New Roman" w:hAnsi="Times New Roman"/>
          <w:sz w:val="24"/>
          <w:lang w:val="fr-CA"/>
        </w:rPr>
        <w:t xml:space="preserve">6. LECHAUME, Aline and Fréderic SAVARD. </w:t>
      </w:r>
      <w:r w:rsidRPr="00CA00EB">
        <w:rPr>
          <w:rFonts w:ascii="Times New Roman" w:hAnsi="Times New Roman"/>
          <w:i/>
          <w:sz w:val="24"/>
          <w:lang w:val="fr-CA"/>
        </w:rPr>
        <w:t>Avis sur la mesure de l</w:t>
      </w:r>
      <w:r w:rsidR="00BD65C0">
        <w:rPr>
          <w:rFonts w:ascii="Times New Roman" w:hAnsi="Times New Roman"/>
          <w:i/>
          <w:sz w:val="24"/>
          <w:lang w:val="fr-CA"/>
        </w:rPr>
        <w:t>’</w:t>
      </w:r>
      <w:r w:rsidRPr="00CA00EB">
        <w:rPr>
          <w:rFonts w:ascii="Times New Roman" w:hAnsi="Times New Roman"/>
          <w:i/>
          <w:sz w:val="24"/>
          <w:lang w:val="fr-CA"/>
        </w:rPr>
        <w:t>exclusion sociale associée à la pauvreté : des indicateurs à suivre</w:t>
      </w:r>
      <w:r w:rsidRPr="00CA00EB">
        <w:rPr>
          <w:rFonts w:ascii="Times New Roman" w:hAnsi="Times New Roman"/>
          <w:sz w:val="24"/>
          <w:lang w:val="fr-CA"/>
        </w:rPr>
        <w:t>, Québec, Centre d</w:t>
      </w:r>
      <w:r w:rsidR="00BD65C0">
        <w:rPr>
          <w:rFonts w:ascii="Times New Roman" w:hAnsi="Times New Roman"/>
          <w:sz w:val="24"/>
          <w:lang w:val="fr-CA"/>
        </w:rPr>
        <w:t>’</w:t>
      </w:r>
      <w:r w:rsidRPr="00CA00EB">
        <w:rPr>
          <w:rFonts w:ascii="Times New Roman" w:hAnsi="Times New Roman"/>
          <w:sz w:val="24"/>
          <w:lang w:val="fr-CA"/>
        </w:rPr>
        <w:t>étude sur la pauvreté et l</w:t>
      </w:r>
      <w:r w:rsidR="00BD65C0">
        <w:rPr>
          <w:rFonts w:ascii="Times New Roman" w:hAnsi="Times New Roman"/>
          <w:sz w:val="24"/>
          <w:lang w:val="fr-CA"/>
        </w:rPr>
        <w:t>’</w:t>
      </w:r>
      <w:r w:rsidRPr="00CA00EB">
        <w:rPr>
          <w:rFonts w:ascii="Times New Roman" w:hAnsi="Times New Roman"/>
          <w:sz w:val="24"/>
          <w:lang w:val="fr-CA"/>
        </w:rPr>
        <w:t>exclusion, Gouvernement du Québec, [online], 2015, p. 18. [</w:t>
      </w:r>
      <w:hyperlink r:id="rId4" w:history="1">
        <w:r w:rsidRPr="00CA00EB">
          <w:rPr>
            <w:rStyle w:val="Lienhypertexte"/>
            <w:rFonts w:ascii="Times New Roman" w:hAnsi="Times New Roman"/>
            <w:sz w:val="24"/>
            <w:lang w:val="fr-CA"/>
          </w:rPr>
          <w:t>https://www.mtess.gouv.qc.ca/publications/pdf/CEPE_2015_Indicateurs_exclusion_sociale.pdf</w:t>
        </w:r>
      </w:hyperlink>
      <w:r w:rsidRPr="00CA00EB">
        <w:rPr>
          <w:rFonts w:ascii="Times New Roman" w:hAnsi="Times New Roman"/>
          <w:sz w:val="24"/>
          <w:lang w:val="fr-CA"/>
        </w:rPr>
        <w:t>].</w:t>
      </w:r>
    </w:p>
  </w:endnote>
  <w:endnote w:id="8">
    <w:p w14:paraId="6FA76D7B" w14:textId="5A8E946C" w:rsidR="00AD78FE" w:rsidRPr="001A67FD" w:rsidRDefault="008C592C" w:rsidP="001A67FD">
      <w:pPr>
        <w:shd w:val="clear" w:color="auto" w:fill="FFFFFF"/>
        <w:spacing w:before="240" w:after="80"/>
        <w:jc w:val="both"/>
        <w:rPr>
          <w:rFonts w:ascii="Times New Roman" w:hAnsi="Times New Roman" w:cs="Times New Roman"/>
          <w:color w:val="333333"/>
          <w:sz w:val="24"/>
          <w:szCs w:val="24"/>
        </w:rPr>
      </w:pPr>
      <w:r>
        <w:rPr>
          <w:rFonts w:ascii="Times New Roman" w:hAnsi="Times New Roman"/>
          <w:sz w:val="24"/>
        </w:rPr>
        <w:t xml:space="preserve">7. STATISTICS CANADA. </w:t>
      </w:r>
      <w:r>
        <w:rPr>
          <w:rFonts w:ascii="Times New Roman" w:hAnsi="Times New Roman"/>
          <w:sz w:val="24"/>
          <w:shd w:val="clear" w:color="auto" w:fill="FFFFFF"/>
        </w:rPr>
        <w:t>Table 18-10-0004-01- Monthly consumer price index, not seasonally adjusted</w:t>
      </w:r>
      <w:r>
        <w:rPr>
          <w:rFonts w:ascii="Times New Roman" w:hAnsi="Times New Roman"/>
          <w:sz w:val="24"/>
        </w:rPr>
        <w:t>, [online]. [</w:t>
      </w:r>
      <w:hyperlink r:id="rId5" w:history="1">
        <w:r>
          <w:rPr>
            <w:rStyle w:val="Lienhypertexte"/>
            <w:rFonts w:ascii="Times New Roman" w:hAnsi="Times New Roman"/>
            <w:sz w:val="24"/>
          </w:rPr>
          <w:t>Consumer Price Index, monthly, not seasonally adjusted (statcan.gc.ca)</w:t>
        </w:r>
      </w:hyperlink>
      <w:r w:rsidR="005813FC">
        <w:rPr>
          <w:rStyle w:val="Lienhypertexte"/>
          <w:rFonts w:ascii="Times New Roman" w:hAnsi="Times New Roman"/>
          <w:sz w:val="24"/>
        </w:rPr>
        <w:t>]</w:t>
      </w:r>
      <w:r w:rsidR="00584EBA">
        <w:rPr>
          <w:rStyle w:val="Lienhypertexte"/>
          <w:rFonts w:ascii="Times New Roman" w:hAnsi="Times New Roman"/>
          <w:sz w:val="24"/>
        </w:rPr>
        <w:t xml:space="preserve"> </w:t>
      </w:r>
      <w:r>
        <w:rPr>
          <w:rFonts w:ascii="Times New Roman" w:hAnsi="Times New Roman"/>
          <w:color w:val="333333"/>
          <w:sz w:val="24"/>
        </w:rPr>
        <w:t xml:space="preserve">(Accessed March 3, 2023). </w:t>
      </w:r>
      <w:r>
        <w:rPr>
          <w:rFonts w:ascii="Times New Roman" w:hAnsi="Times New Roman"/>
          <w:sz w:val="24"/>
        </w:rPr>
        <w:t xml:space="preserve"> </w:t>
      </w:r>
    </w:p>
  </w:endnote>
  <w:endnote w:id="9">
    <w:p w14:paraId="6E0F145D" w14:textId="67DBC13B" w:rsidR="00AD78FE" w:rsidRPr="001A67FD" w:rsidRDefault="008C592C" w:rsidP="001A67FD">
      <w:pPr>
        <w:spacing w:before="240" w:after="0"/>
        <w:jc w:val="both"/>
        <w:rPr>
          <w:rFonts w:ascii="Times New Roman" w:hAnsi="Times New Roman" w:cs="Times New Roman"/>
          <w:sz w:val="24"/>
          <w:szCs w:val="24"/>
        </w:rPr>
      </w:pPr>
      <w:r w:rsidRPr="00CA00EB">
        <w:rPr>
          <w:rFonts w:ascii="Times New Roman" w:hAnsi="Times New Roman"/>
          <w:sz w:val="24"/>
          <w:lang w:val="fr-CA"/>
        </w:rPr>
        <w:t xml:space="preserve">8. COMMISSION DES DROITS DE LA PERSONNE ET DES DROITS DE LA JEUNESSE. </w:t>
      </w:r>
      <w:r>
        <w:rPr>
          <w:rFonts w:ascii="Times New Roman" w:hAnsi="Times New Roman"/>
          <w:i/>
          <w:sz w:val="24"/>
        </w:rPr>
        <w:t>The right to housing</w:t>
      </w:r>
      <w:r>
        <w:rPr>
          <w:rFonts w:ascii="Times New Roman" w:hAnsi="Times New Roman"/>
          <w:sz w:val="24"/>
        </w:rPr>
        <w:t>, Québec, [online], May 2021. [</w:t>
      </w:r>
      <w:hyperlink r:id="rId6" w:history="1">
        <w:r>
          <w:rPr>
            <w:rStyle w:val="Lienhypertexte"/>
            <w:rFonts w:ascii="Times New Roman" w:hAnsi="Times New Roman"/>
            <w:sz w:val="24"/>
          </w:rPr>
          <w:t>https://www.cdpdj.qc.ca/en/news/right-housing-protected-charter-human-rights-and-freedoms</w:t>
        </w:r>
      </w:hyperlink>
      <w:r>
        <w:rPr>
          <w:rFonts w:ascii="Times New Roman" w:hAnsi="Times New Roman"/>
          <w:sz w:val="24"/>
        </w:rPr>
        <w:t>].</w:t>
      </w:r>
    </w:p>
  </w:endnote>
  <w:endnote w:id="10">
    <w:p w14:paraId="538D163D" w14:textId="6AA9BAD9" w:rsidR="00AD78FE" w:rsidRPr="001A67FD" w:rsidRDefault="008C592C" w:rsidP="001A67FD">
      <w:pPr>
        <w:pStyle w:val="Notedefin"/>
        <w:spacing w:before="240" w:after="80"/>
        <w:jc w:val="both"/>
        <w:rPr>
          <w:rFonts w:ascii="Times New Roman" w:hAnsi="Times New Roman" w:cs="Times New Roman"/>
          <w:sz w:val="24"/>
          <w:szCs w:val="24"/>
        </w:rPr>
      </w:pPr>
      <w:r w:rsidRPr="00CA00EB">
        <w:rPr>
          <w:rFonts w:ascii="Times New Roman" w:hAnsi="Times New Roman"/>
          <w:sz w:val="24"/>
          <w:lang w:val="fr-CA"/>
        </w:rPr>
        <w:t xml:space="preserve">9. STATISTICS CANADA. </w:t>
      </w:r>
      <w:r w:rsidRPr="00CA00EB">
        <w:rPr>
          <w:rFonts w:ascii="Times New Roman" w:hAnsi="Times New Roman"/>
          <w:i/>
          <w:sz w:val="24"/>
          <w:lang w:val="fr-CA"/>
        </w:rPr>
        <w:t xml:space="preserve">Canadian </w:t>
      </w:r>
      <w:proofErr w:type="spellStart"/>
      <w:r w:rsidRPr="00CA00EB">
        <w:rPr>
          <w:rFonts w:ascii="Times New Roman" w:hAnsi="Times New Roman"/>
          <w:i/>
          <w:sz w:val="24"/>
          <w:lang w:val="fr-CA"/>
        </w:rPr>
        <w:t>Income</w:t>
      </w:r>
      <w:proofErr w:type="spellEnd"/>
      <w:r w:rsidRPr="00CA00EB">
        <w:rPr>
          <w:rFonts w:ascii="Times New Roman" w:hAnsi="Times New Roman"/>
          <w:i/>
          <w:sz w:val="24"/>
          <w:lang w:val="fr-CA"/>
        </w:rPr>
        <w:t xml:space="preserve"> Survey</w:t>
      </w:r>
      <w:r w:rsidRPr="00CA00EB">
        <w:rPr>
          <w:rFonts w:ascii="Times New Roman" w:hAnsi="Times New Roman"/>
          <w:sz w:val="24"/>
          <w:lang w:val="fr-CA"/>
        </w:rPr>
        <w:t xml:space="preserve"> (CIS), 2012-2018 master files, </w:t>
      </w:r>
      <w:proofErr w:type="spellStart"/>
      <w:r w:rsidRPr="00CA00EB">
        <w:rPr>
          <w:rFonts w:ascii="Times New Roman" w:hAnsi="Times New Roman"/>
          <w:sz w:val="24"/>
          <w:lang w:val="fr-CA"/>
        </w:rPr>
        <w:t>adapt</w:t>
      </w:r>
      <w:r w:rsidR="00584EBA">
        <w:rPr>
          <w:rFonts w:ascii="Times New Roman" w:hAnsi="Times New Roman"/>
          <w:sz w:val="24"/>
          <w:lang w:val="fr-CA"/>
        </w:rPr>
        <w:t>ed</w:t>
      </w:r>
      <w:proofErr w:type="spellEnd"/>
      <w:r w:rsidRPr="00CA00EB">
        <w:rPr>
          <w:rFonts w:ascii="Times New Roman" w:hAnsi="Times New Roman"/>
          <w:sz w:val="24"/>
          <w:lang w:val="fr-CA"/>
        </w:rPr>
        <w:t xml:space="preserve"> by the Direction de la recherche of the </w:t>
      </w:r>
      <w:proofErr w:type="gramStart"/>
      <w:r w:rsidRPr="00CA00EB">
        <w:rPr>
          <w:rFonts w:ascii="Times New Roman" w:hAnsi="Times New Roman"/>
          <w:sz w:val="24"/>
          <w:lang w:val="fr-CA"/>
        </w:rPr>
        <w:t>Ministère de l</w:t>
      </w:r>
      <w:r w:rsidR="00BD65C0">
        <w:rPr>
          <w:rFonts w:ascii="Times New Roman" w:hAnsi="Times New Roman"/>
          <w:sz w:val="24"/>
          <w:lang w:val="fr-CA"/>
        </w:rPr>
        <w:t>’</w:t>
      </w:r>
      <w:r w:rsidRPr="00CA00EB">
        <w:rPr>
          <w:rFonts w:ascii="Times New Roman" w:hAnsi="Times New Roman"/>
          <w:sz w:val="24"/>
          <w:lang w:val="fr-CA"/>
        </w:rPr>
        <w:t>Emploi</w:t>
      </w:r>
      <w:proofErr w:type="gramEnd"/>
      <w:r w:rsidRPr="00CA00EB">
        <w:rPr>
          <w:rFonts w:ascii="Times New Roman" w:hAnsi="Times New Roman"/>
          <w:sz w:val="24"/>
          <w:lang w:val="fr-CA"/>
        </w:rPr>
        <w:t xml:space="preserve"> et de la Solidarité sociale, [online]. </w:t>
      </w:r>
      <w:hyperlink r:id="rId7" w:history="1">
        <w:r>
          <w:rPr>
            <w:rStyle w:val="Lienhypertexte"/>
            <w:rFonts w:ascii="Times New Roman" w:hAnsi="Times New Roman"/>
            <w:color w:val="000000" w:themeColor="text1"/>
            <w:sz w:val="24"/>
          </w:rPr>
          <w:t>[</w:t>
        </w:r>
        <w:r>
          <w:rPr>
            <w:rStyle w:val="Lienhypertexte"/>
            <w:rFonts w:ascii="Times New Roman" w:hAnsi="Times New Roman"/>
            <w:sz w:val="24"/>
            <w:shd w:val="clear" w:color="auto" w:fill="FFFFFF"/>
          </w:rPr>
          <w:t>https://www150.statcan.gc.ca/n1/en/catalogue/72M0003X</w:t>
        </w:r>
        <w:r>
          <w:rPr>
            <w:rStyle w:val="Lienhypertexte"/>
            <w:rFonts w:ascii="Times New Roman" w:hAnsi="Times New Roman"/>
            <w:color w:val="000000" w:themeColor="text1"/>
            <w:sz w:val="24"/>
          </w:rPr>
          <w:t>]</w:t>
        </w:r>
      </w:hyperlink>
      <w:r>
        <w:rPr>
          <w:rFonts w:ascii="Times New Roman" w:hAnsi="Times New Roman"/>
          <w:sz w:val="24"/>
        </w:rPr>
        <w:t xml:space="preserve"> (</w:t>
      </w:r>
      <w:r w:rsidR="005210D0">
        <w:rPr>
          <w:rFonts w:ascii="Times New Roman" w:hAnsi="Times New Roman"/>
          <w:sz w:val="24"/>
        </w:rPr>
        <w:t>A</w:t>
      </w:r>
      <w:r>
        <w:rPr>
          <w:rFonts w:ascii="Times New Roman" w:hAnsi="Times New Roman"/>
          <w:sz w:val="24"/>
        </w:rPr>
        <w:t>ccessed March 2, 2023).</w:t>
      </w:r>
    </w:p>
  </w:endnote>
  <w:endnote w:id="11">
    <w:p w14:paraId="3D485AD3" w14:textId="2FFC7633" w:rsidR="00AD78FE" w:rsidRPr="00CA00EB" w:rsidRDefault="00871E8F" w:rsidP="001A67FD">
      <w:pPr>
        <w:pStyle w:val="Notedefin"/>
        <w:spacing w:before="240"/>
        <w:jc w:val="both"/>
        <w:rPr>
          <w:rFonts w:ascii="Times New Roman" w:hAnsi="Times New Roman" w:cs="Times New Roman"/>
          <w:sz w:val="24"/>
          <w:szCs w:val="24"/>
          <w:lang w:val="fr-CA"/>
        </w:rPr>
      </w:pPr>
      <w:r w:rsidRPr="00CA00EB">
        <w:rPr>
          <w:rFonts w:ascii="Times New Roman" w:hAnsi="Times New Roman"/>
          <w:sz w:val="24"/>
          <w:lang w:val="fr-CA"/>
        </w:rPr>
        <w:t xml:space="preserve">10. STATISTICS CANADA. </w:t>
      </w:r>
      <w:r w:rsidRPr="00CA00EB">
        <w:rPr>
          <w:rFonts w:ascii="Times New Roman" w:hAnsi="Times New Roman"/>
          <w:i/>
          <w:sz w:val="24"/>
          <w:lang w:val="fr-CA"/>
        </w:rPr>
        <w:t xml:space="preserve">Canadian </w:t>
      </w:r>
      <w:proofErr w:type="spellStart"/>
      <w:r w:rsidRPr="00CA00EB">
        <w:rPr>
          <w:rFonts w:ascii="Times New Roman" w:hAnsi="Times New Roman"/>
          <w:i/>
          <w:sz w:val="24"/>
          <w:lang w:val="fr-CA"/>
        </w:rPr>
        <w:t>Income</w:t>
      </w:r>
      <w:proofErr w:type="spellEnd"/>
      <w:r w:rsidRPr="00CA00EB">
        <w:rPr>
          <w:rFonts w:ascii="Times New Roman" w:hAnsi="Times New Roman"/>
          <w:i/>
          <w:sz w:val="24"/>
          <w:lang w:val="fr-CA"/>
        </w:rPr>
        <w:t xml:space="preserve"> Survey</w:t>
      </w:r>
      <w:r w:rsidRPr="00CA00EB">
        <w:rPr>
          <w:rFonts w:ascii="Times New Roman" w:hAnsi="Times New Roman"/>
          <w:sz w:val="24"/>
          <w:lang w:val="fr-CA"/>
        </w:rPr>
        <w:t xml:space="preserve"> (CIS), 2012-2018 master files, </w:t>
      </w:r>
      <w:proofErr w:type="spellStart"/>
      <w:r w:rsidRPr="00CA00EB">
        <w:rPr>
          <w:rFonts w:ascii="Times New Roman" w:hAnsi="Times New Roman"/>
          <w:sz w:val="24"/>
          <w:lang w:val="fr-CA"/>
        </w:rPr>
        <w:t>adapt</w:t>
      </w:r>
      <w:r w:rsidR="00584EBA">
        <w:rPr>
          <w:rFonts w:ascii="Times New Roman" w:hAnsi="Times New Roman"/>
          <w:sz w:val="24"/>
          <w:lang w:val="fr-CA"/>
        </w:rPr>
        <w:t>ed</w:t>
      </w:r>
      <w:proofErr w:type="spellEnd"/>
      <w:r w:rsidRPr="00CA00EB">
        <w:rPr>
          <w:rFonts w:ascii="Times New Roman" w:hAnsi="Times New Roman"/>
          <w:sz w:val="24"/>
          <w:lang w:val="fr-CA"/>
        </w:rPr>
        <w:t xml:space="preserve"> by the Direction de la recherche of the </w:t>
      </w:r>
      <w:proofErr w:type="gramStart"/>
      <w:r w:rsidRPr="00CA00EB">
        <w:rPr>
          <w:rFonts w:ascii="Times New Roman" w:hAnsi="Times New Roman"/>
          <w:sz w:val="24"/>
          <w:lang w:val="fr-CA"/>
        </w:rPr>
        <w:t>Ministère de l</w:t>
      </w:r>
      <w:r w:rsidR="00BD65C0">
        <w:rPr>
          <w:rFonts w:ascii="Times New Roman" w:hAnsi="Times New Roman"/>
          <w:sz w:val="24"/>
          <w:lang w:val="fr-CA"/>
        </w:rPr>
        <w:t>’</w:t>
      </w:r>
      <w:r w:rsidRPr="00CA00EB">
        <w:rPr>
          <w:rFonts w:ascii="Times New Roman" w:hAnsi="Times New Roman"/>
          <w:sz w:val="24"/>
          <w:lang w:val="fr-CA"/>
        </w:rPr>
        <w:t>Emploi</w:t>
      </w:r>
      <w:proofErr w:type="gramEnd"/>
      <w:r w:rsidRPr="00CA00EB">
        <w:rPr>
          <w:rFonts w:ascii="Times New Roman" w:hAnsi="Times New Roman"/>
          <w:sz w:val="24"/>
          <w:lang w:val="fr-CA"/>
        </w:rPr>
        <w:t xml:space="preserve"> et de la Solidarité sociale.</w:t>
      </w:r>
    </w:p>
  </w:endnote>
  <w:endnote w:id="12">
    <w:p w14:paraId="1BD12E2A" w14:textId="2AFCE120" w:rsidR="00AD78FE" w:rsidRPr="001A67FD" w:rsidRDefault="00871E8F" w:rsidP="001A67FD">
      <w:pPr>
        <w:pStyle w:val="Notedefin"/>
        <w:spacing w:before="240"/>
        <w:rPr>
          <w:rFonts w:ascii="Times New Roman" w:hAnsi="Times New Roman" w:cs="Times New Roman"/>
          <w:sz w:val="24"/>
          <w:szCs w:val="24"/>
        </w:rPr>
      </w:pPr>
      <w:r>
        <w:rPr>
          <w:rFonts w:ascii="Times New Roman" w:hAnsi="Times New Roman"/>
          <w:sz w:val="24"/>
        </w:rPr>
        <w:t xml:space="preserve">11. STATISTICS CANADA. </w:t>
      </w:r>
      <w:r>
        <w:rPr>
          <w:rFonts w:ascii="Times New Roman" w:hAnsi="Times New Roman"/>
          <w:i/>
          <w:color w:val="333333"/>
          <w:sz w:val="24"/>
        </w:rPr>
        <w:t>Core housing need in Canada</w:t>
      </w:r>
      <w:r>
        <w:rPr>
          <w:rFonts w:ascii="Times New Roman" w:hAnsi="Times New Roman"/>
          <w:color w:val="333333"/>
          <w:sz w:val="24"/>
        </w:rPr>
        <w:t xml:space="preserve">, Infographic, </w:t>
      </w:r>
      <w:r>
        <w:rPr>
          <w:rFonts w:ascii="Times New Roman" w:hAnsi="Times New Roman"/>
          <w:sz w:val="24"/>
        </w:rPr>
        <w:t>[online],</w:t>
      </w:r>
      <w:r>
        <w:rPr>
          <w:rFonts w:ascii="Times New Roman" w:hAnsi="Times New Roman"/>
          <w:color w:val="333333"/>
          <w:sz w:val="24"/>
        </w:rPr>
        <w:t xml:space="preserve"> 2021</w:t>
      </w:r>
      <w:r>
        <w:rPr>
          <w:rFonts w:ascii="Times New Roman" w:hAnsi="Times New Roman"/>
          <w:sz w:val="24"/>
        </w:rPr>
        <w:t>.</w:t>
      </w:r>
      <w:r>
        <w:rPr>
          <w:rFonts w:ascii="Times New Roman" w:hAnsi="Times New Roman"/>
          <w:color w:val="333333"/>
          <w:sz w:val="24"/>
        </w:rPr>
        <w:t xml:space="preserve"> </w:t>
      </w:r>
      <w:r>
        <w:rPr>
          <w:rFonts w:ascii="Times New Roman" w:hAnsi="Times New Roman"/>
          <w:sz w:val="24"/>
        </w:rPr>
        <w:t>[</w:t>
      </w:r>
      <w:hyperlink r:id="rId8" w:history="1">
        <w:r>
          <w:rPr>
            <w:rStyle w:val="Lienhypertexte"/>
            <w:rFonts w:ascii="Times New Roman" w:hAnsi="Times New Roman"/>
            <w:sz w:val="24"/>
          </w:rPr>
          <w:t>https://www150.statcan.gc.ca/n1/pub/11-627-m/11-627-m2022056-eng.htm</w:t>
        </w:r>
      </w:hyperlink>
      <w:r>
        <w:rPr>
          <w:rFonts w:ascii="Times New Roman" w:hAnsi="Times New Roman"/>
          <w:sz w:val="24"/>
        </w:rPr>
        <w:t>] (Accessed March 3, 2023).</w:t>
      </w:r>
    </w:p>
  </w:endnote>
  <w:endnote w:id="13">
    <w:p w14:paraId="42E4CF1C" w14:textId="22CE7DAC" w:rsidR="00AD78FE" w:rsidRPr="001A67FD" w:rsidRDefault="00871E8F" w:rsidP="001A67FD">
      <w:pPr>
        <w:spacing w:before="240"/>
        <w:rPr>
          <w:rFonts w:ascii="Times New Roman" w:hAnsi="Times New Roman" w:cs="Times New Roman"/>
          <w:sz w:val="24"/>
          <w:szCs w:val="24"/>
        </w:rPr>
      </w:pPr>
      <w:r>
        <w:rPr>
          <w:rFonts w:ascii="Times New Roman" w:hAnsi="Times New Roman"/>
          <w:sz w:val="24"/>
        </w:rPr>
        <w:t xml:space="preserve">12. STATISTICS CANADA. </w:t>
      </w:r>
      <w:r>
        <w:rPr>
          <w:rFonts w:ascii="Times New Roman" w:hAnsi="Times New Roman"/>
          <w:i/>
          <w:color w:val="333333"/>
          <w:sz w:val="24"/>
        </w:rPr>
        <w:t>Core housing need in Canada</w:t>
      </w:r>
      <w:r>
        <w:rPr>
          <w:rFonts w:ascii="Times New Roman" w:hAnsi="Times New Roman"/>
          <w:color w:val="333333"/>
          <w:sz w:val="24"/>
        </w:rPr>
        <w:t xml:space="preserve">, Infographic, </w:t>
      </w:r>
      <w:r>
        <w:rPr>
          <w:rFonts w:ascii="Times New Roman" w:hAnsi="Times New Roman"/>
          <w:sz w:val="24"/>
        </w:rPr>
        <w:t>[online],</w:t>
      </w:r>
      <w:r>
        <w:rPr>
          <w:rFonts w:ascii="Times New Roman" w:hAnsi="Times New Roman"/>
          <w:color w:val="333333"/>
          <w:sz w:val="24"/>
        </w:rPr>
        <w:t xml:space="preserve"> 2021</w:t>
      </w:r>
      <w:r>
        <w:rPr>
          <w:rFonts w:ascii="Times New Roman" w:hAnsi="Times New Roman"/>
          <w:sz w:val="24"/>
        </w:rPr>
        <w:t>.</w:t>
      </w:r>
      <w:r>
        <w:rPr>
          <w:rFonts w:ascii="Times New Roman" w:hAnsi="Times New Roman"/>
          <w:color w:val="333333"/>
          <w:sz w:val="24"/>
        </w:rPr>
        <w:t xml:space="preserve"> </w:t>
      </w:r>
      <w:r>
        <w:rPr>
          <w:rFonts w:ascii="Times New Roman" w:hAnsi="Times New Roman"/>
          <w:sz w:val="24"/>
        </w:rPr>
        <w:t>[</w:t>
      </w:r>
      <w:hyperlink r:id="rId9" w:history="1">
        <w:r>
          <w:rPr>
            <w:rStyle w:val="Lienhypertexte"/>
            <w:rFonts w:ascii="Times New Roman" w:hAnsi="Times New Roman"/>
            <w:sz w:val="24"/>
          </w:rPr>
          <w:t>https://www150.statcan.gc.ca/n1/pub/11-627-m/11-627-m2022056-eng.htm</w:t>
        </w:r>
      </w:hyperlink>
      <w:r>
        <w:rPr>
          <w:rFonts w:ascii="Times New Roman" w:hAnsi="Times New Roman"/>
          <w:sz w:val="24"/>
        </w:rPr>
        <w:t>] (Accessed March 3, 2023).</w:t>
      </w:r>
    </w:p>
  </w:endnote>
  <w:endnote w:id="14">
    <w:p w14:paraId="5EEA3472" w14:textId="6D5B5F15" w:rsidR="00AD78FE" w:rsidRPr="001A67FD" w:rsidRDefault="00871E8F" w:rsidP="001A67FD">
      <w:pPr>
        <w:shd w:val="clear" w:color="auto" w:fill="FFFFFF"/>
        <w:spacing w:before="240" w:after="0"/>
        <w:jc w:val="both"/>
        <w:rPr>
          <w:rFonts w:ascii="Times New Roman" w:hAnsi="Times New Roman" w:cs="Times New Roman"/>
          <w:color w:val="2F5496" w:themeColor="accent1" w:themeShade="BF"/>
          <w:sz w:val="24"/>
          <w:szCs w:val="24"/>
        </w:rPr>
      </w:pPr>
      <w:r>
        <w:rPr>
          <w:rFonts w:ascii="Times New Roman" w:hAnsi="Times New Roman"/>
          <w:sz w:val="24"/>
        </w:rPr>
        <w:t>13. STATISTICS CANADA. Table 18-10-0004-01- Consumer Price Index, monthly, not seasonally adjusted, [online], January 2023.</w:t>
      </w:r>
      <w:r>
        <w:rPr>
          <w:rFonts w:ascii="Times New Roman" w:hAnsi="Times New Roman"/>
          <w:color w:val="333333"/>
          <w:sz w:val="24"/>
        </w:rPr>
        <w:t xml:space="preserve"> </w:t>
      </w:r>
      <w:hyperlink r:id="rId10" w:history="1">
        <w:r>
          <w:rPr>
            <w:rStyle w:val="Lienhypertexte"/>
            <w:rFonts w:ascii="Times New Roman" w:hAnsi="Times New Roman"/>
            <w:snapToGrid w:val="0"/>
            <w:color w:val="000000" w:themeColor="text1"/>
            <w:sz w:val="24"/>
          </w:rPr>
          <w:t>[</w:t>
        </w:r>
        <w:bookmarkStart w:id="6" w:name="_Hlt130200284"/>
        <w:bookmarkStart w:id="7" w:name="_Hlt130200285"/>
        <w:r>
          <w:rPr>
            <w:rStyle w:val="Lienhypertexte"/>
            <w:rFonts w:ascii="Times New Roman" w:hAnsi="Times New Roman"/>
            <w:snapToGrid w:val="0"/>
            <w:sz w:val="24"/>
          </w:rPr>
          <w:t>https://www150.statcan.gc.ca/t1/tbl1/en/tv.action?pid=1810000401</w:t>
        </w:r>
        <w:bookmarkEnd w:id="6"/>
        <w:bookmarkEnd w:id="7"/>
      </w:hyperlink>
      <w:r>
        <w:rPr>
          <w:rFonts w:ascii="Times New Roman" w:hAnsi="Times New Roman"/>
          <w:sz w:val="24"/>
        </w:rPr>
        <w:t>] (Accessed March 18, 2023).</w:t>
      </w:r>
    </w:p>
  </w:endnote>
  <w:endnote w:id="15">
    <w:p w14:paraId="6362C7B9" w14:textId="1EC648DE" w:rsidR="00AD78FE" w:rsidRPr="001A67FD" w:rsidRDefault="00871E8F" w:rsidP="001A67FD">
      <w:pPr>
        <w:spacing w:before="240" w:after="0"/>
        <w:jc w:val="both"/>
        <w:rPr>
          <w:rFonts w:ascii="Times New Roman" w:hAnsi="Times New Roman" w:cs="Times New Roman"/>
          <w:sz w:val="24"/>
          <w:szCs w:val="24"/>
        </w:rPr>
      </w:pPr>
      <w:r>
        <w:rPr>
          <w:rFonts w:ascii="Times New Roman" w:hAnsi="Times New Roman"/>
          <w:sz w:val="24"/>
        </w:rPr>
        <w:t>14. WORLD HEALTH ORGANIZATION</w:t>
      </w:r>
      <w:r>
        <w:rPr>
          <w:rFonts w:ascii="Times New Roman" w:hAnsi="Times New Roman"/>
          <w:color w:val="000000" w:themeColor="text1"/>
          <w:sz w:val="24"/>
        </w:rPr>
        <w:t xml:space="preserve">. </w:t>
      </w:r>
      <w:r>
        <w:rPr>
          <w:rFonts w:ascii="Times New Roman" w:hAnsi="Times New Roman"/>
          <w:i/>
          <w:color w:val="000000" w:themeColor="text1"/>
          <w:sz w:val="24"/>
        </w:rPr>
        <w:t>Health is a fundamental human right</w:t>
      </w:r>
      <w:r>
        <w:rPr>
          <w:rFonts w:ascii="Times New Roman" w:hAnsi="Times New Roman"/>
          <w:color w:val="000000" w:themeColor="text1"/>
          <w:sz w:val="24"/>
        </w:rPr>
        <w:t xml:space="preserve">, </w:t>
      </w:r>
      <w:r>
        <w:rPr>
          <w:rFonts w:ascii="Times New Roman" w:hAnsi="Times New Roman"/>
          <w:sz w:val="24"/>
        </w:rPr>
        <w:t xml:space="preserve">statement by Dr. </w:t>
      </w:r>
      <w:r>
        <w:rPr>
          <w:rFonts w:ascii="Times New Roman" w:hAnsi="Times New Roman"/>
          <w:color w:val="000000" w:themeColor="text1"/>
          <w:sz w:val="24"/>
        </w:rPr>
        <w:t xml:space="preserve">T. A. Ghebreyesus on Human Rights Day, 2017, </w:t>
      </w:r>
      <w:r>
        <w:rPr>
          <w:rFonts w:ascii="Times New Roman" w:hAnsi="Times New Roman"/>
          <w:sz w:val="24"/>
        </w:rPr>
        <w:t>[</w:t>
      </w:r>
      <w:r w:rsidR="00951ECA">
        <w:rPr>
          <w:rFonts w:ascii="Times New Roman" w:hAnsi="Times New Roman"/>
          <w:sz w:val="24"/>
        </w:rPr>
        <w:t>O</w:t>
      </w:r>
      <w:r>
        <w:rPr>
          <w:rFonts w:ascii="Times New Roman" w:hAnsi="Times New Roman"/>
          <w:sz w:val="24"/>
        </w:rPr>
        <w:t>nline]</w:t>
      </w:r>
      <w:r>
        <w:rPr>
          <w:rFonts w:ascii="Times New Roman" w:hAnsi="Times New Roman"/>
          <w:color w:val="000000" w:themeColor="text1"/>
          <w:sz w:val="24"/>
        </w:rPr>
        <w:t xml:space="preserve">. </w:t>
      </w:r>
      <w:r>
        <w:rPr>
          <w:rFonts w:ascii="Times New Roman" w:hAnsi="Times New Roman"/>
          <w:sz w:val="24"/>
        </w:rPr>
        <w:t>[</w:t>
      </w:r>
      <w:hyperlink r:id="rId11" w:history="1">
        <w:r>
          <w:rPr>
            <w:rStyle w:val="Lienhypertexte"/>
            <w:rFonts w:ascii="Times New Roman" w:hAnsi="Times New Roman"/>
            <w:sz w:val="24"/>
          </w:rPr>
          <w:t>https://apps.who.int/mediacentre/news/statements/fundamental-human-right/en/index.html</w:t>
        </w:r>
      </w:hyperlink>
      <w:r>
        <w:rPr>
          <w:rFonts w:ascii="Times New Roman" w:hAnsi="Times New Roman"/>
          <w:sz w:val="24"/>
        </w:rPr>
        <w:t xml:space="preserve">]. </w:t>
      </w:r>
    </w:p>
  </w:endnote>
  <w:endnote w:id="16">
    <w:p w14:paraId="70D19918" w14:textId="047EB749" w:rsidR="00AD78FE" w:rsidRPr="00CA00EB" w:rsidRDefault="00871E8F" w:rsidP="001A67FD">
      <w:pPr>
        <w:pStyle w:val="Notedefin"/>
        <w:spacing w:before="240"/>
        <w:jc w:val="both"/>
        <w:rPr>
          <w:rFonts w:ascii="Times New Roman" w:hAnsi="Times New Roman" w:cs="Times New Roman"/>
          <w:sz w:val="24"/>
          <w:szCs w:val="24"/>
          <w:lang w:val="fr-CA"/>
        </w:rPr>
      </w:pPr>
      <w:r w:rsidRPr="00CA00EB">
        <w:rPr>
          <w:rFonts w:ascii="Times New Roman" w:hAnsi="Times New Roman"/>
          <w:sz w:val="24"/>
          <w:lang w:val="fr-CA"/>
        </w:rPr>
        <w:t xml:space="preserve">15. INSTITUT NATIONAL DE LA SANTÉ PUBLIQUE DU QUÉBEC. </w:t>
      </w:r>
      <w:r w:rsidRPr="00CA00EB">
        <w:rPr>
          <w:rFonts w:ascii="Times New Roman" w:hAnsi="Times New Roman"/>
          <w:i/>
          <w:sz w:val="24"/>
          <w:lang w:val="fr-CA"/>
        </w:rPr>
        <w:t>Réduire les vulnérabilités et les inégalités sociales : tous ensemble pour la santé et le bien-être</w:t>
      </w:r>
      <w:r w:rsidRPr="00CA00EB">
        <w:rPr>
          <w:rFonts w:ascii="Times New Roman" w:hAnsi="Times New Roman"/>
          <w:sz w:val="24"/>
          <w:lang w:val="fr-CA"/>
        </w:rPr>
        <w:t>, Direction de la valorisation scientifique et qualité, [online], March 2021, 64 p. [</w:t>
      </w:r>
      <w:hyperlink r:id="rId12" w:history="1">
        <w:r w:rsidRPr="00CA00EB">
          <w:rPr>
            <w:rStyle w:val="Lienhypertexte"/>
            <w:rFonts w:ascii="Times New Roman" w:hAnsi="Times New Roman"/>
            <w:sz w:val="24"/>
            <w:lang w:val="fr-CA"/>
          </w:rPr>
          <w:t>https://www.inspq.qc.ca/sites/default/files/publications/2781-reduire-vulnerabitlite-inegalites-sociales.pdf</w:t>
        </w:r>
      </w:hyperlink>
      <w:r w:rsidRPr="00CA00EB">
        <w:rPr>
          <w:rFonts w:ascii="Times New Roman" w:hAnsi="Times New Roman"/>
          <w:sz w:val="24"/>
          <w:lang w:val="fr-CA"/>
        </w:rPr>
        <w:t>].</w:t>
      </w:r>
    </w:p>
  </w:endnote>
  <w:endnote w:id="17">
    <w:p w14:paraId="33EB13FF" w14:textId="0BB62F07" w:rsidR="00AD78FE" w:rsidRPr="00CA00EB" w:rsidRDefault="00871E8F" w:rsidP="001A67FD">
      <w:pPr>
        <w:pStyle w:val="Notedefin"/>
        <w:spacing w:before="240"/>
        <w:rPr>
          <w:rFonts w:ascii="Times New Roman" w:hAnsi="Times New Roman" w:cs="Times New Roman"/>
          <w:sz w:val="24"/>
          <w:szCs w:val="24"/>
          <w:lang w:val="fr-CA"/>
        </w:rPr>
      </w:pPr>
      <w:r w:rsidRPr="00CA00EB">
        <w:rPr>
          <w:rFonts w:ascii="Times New Roman" w:hAnsi="Times New Roman"/>
          <w:sz w:val="24"/>
          <w:lang w:val="fr-CA"/>
        </w:rPr>
        <w:t>16. INSTITUT NATIONAL DE LA SANTÉ PUBLIQUE DU QUÉBEC. Une stratégie et des indicateurs pour la surveillance des inégalités sociales de santé au Québec, Vice-présidence aux affaires scientifiques, [online], July 2013, p. 8</w:t>
      </w:r>
      <w:r w:rsidRPr="00CA00EB">
        <w:rPr>
          <w:rFonts w:ascii="Times New Roman" w:hAnsi="Times New Roman"/>
          <w:color w:val="433F39"/>
          <w:sz w:val="24"/>
          <w:lang w:val="fr-CA"/>
        </w:rPr>
        <w:t>. [</w:t>
      </w:r>
      <w:hyperlink r:id="rId13" w:history="1">
        <w:r w:rsidRPr="00CA00EB">
          <w:rPr>
            <w:rStyle w:val="Lienhypertexte"/>
            <w:rFonts w:ascii="Times New Roman" w:hAnsi="Times New Roman"/>
            <w:sz w:val="24"/>
            <w:lang w:val="fr-CA"/>
          </w:rPr>
          <w:t>https://www.inspq.qc.ca/pdf/publications/1698_StratIndicSurvISSQc.pdf</w:t>
        </w:r>
      </w:hyperlink>
      <w:r w:rsidRPr="00CA00EB">
        <w:rPr>
          <w:rFonts w:ascii="Times New Roman" w:hAnsi="Times New Roman"/>
          <w:sz w:val="24"/>
          <w:lang w:val="fr-CA"/>
        </w:rPr>
        <w:t>].</w:t>
      </w:r>
    </w:p>
  </w:endnote>
  <w:endnote w:id="18">
    <w:p w14:paraId="5C6AF53A" w14:textId="0DFD43A3" w:rsidR="00AD78FE" w:rsidRPr="00CA00EB" w:rsidRDefault="00871E8F" w:rsidP="00F86094">
      <w:pPr>
        <w:pStyle w:val="Notedefin"/>
        <w:spacing w:before="240" w:after="80"/>
        <w:jc w:val="both"/>
        <w:rPr>
          <w:rFonts w:ascii="Times New Roman" w:hAnsi="Times New Roman" w:cs="Times New Roman"/>
          <w:sz w:val="24"/>
          <w:szCs w:val="24"/>
          <w:lang w:val="fr-CA"/>
        </w:rPr>
      </w:pPr>
      <w:r w:rsidRPr="00CA00EB">
        <w:rPr>
          <w:rFonts w:ascii="Times New Roman" w:hAnsi="Times New Roman"/>
          <w:sz w:val="24"/>
          <w:lang w:val="fr-CA"/>
        </w:rPr>
        <w:t xml:space="preserve">17. INSTITUT NATIONAL DE LA SANTÉ PUBLIQUE DU QUÉBEC. </w:t>
      </w:r>
      <w:r w:rsidRPr="00CA00EB">
        <w:rPr>
          <w:rFonts w:ascii="Times New Roman" w:hAnsi="Times New Roman"/>
          <w:i/>
          <w:sz w:val="24"/>
          <w:lang w:val="fr-CA"/>
        </w:rPr>
        <w:t>Les inégalités sociales de santé au Québec. L</w:t>
      </w:r>
      <w:r w:rsidR="00BD65C0">
        <w:rPr>
          <w:rFonts w:ascii="Times New Roman" w:hAnsi="Times New Roman"/>
          <w:i/>
          <w:sz w:val="24"/>
          <w:lang w:val="fr-CA"/>
        </w:rPr>
        <w:t>’</w:t>
      </w:r>
      <w:r w:rsidRPr="00CA00EB">
        <w:rPr>
          <w:rFonts w:ascii="Times New Roman" w:hAnsi="Times New Roman"/>
          <w:i/>
          <w:sz w:val="24"/>
          <w:lang w:val="fr-CA"/>
        </w:rPr>
        <w:t>espérance de vie en bonne santé</w:t>
      </w:r>
      <w:r w:rsidRPr="00CA00EB">
        <w:rPr>
          <w:rFonts w:ascii="Times New Roman" w:hAnsi="Times New Roman"/>
          <w:sz w:val="24"/>
          <w:lang w:val="fr-CA"/>
        </w:rPr>
        <w:t>, Gouvernement du Québec, [online], 2019.  [</w:t>
      </w:r>
      <w:hyperlink r:id="rId14" w:history="1">
        <w:r w:rsidRPr="00CA00EB">
          <w:rPr>
            <w:rStyle w:val="Lienhypertexte"/>
            <w:rFonts w:ascii="Times New Roman" w:hAnsi="Times New Roman"/>
            <w:sz w:val="24"/>
            <w:lang w:val="fr-CA"/>
          </w:rPr>
          <w:t>https://www.inspq.qc.ca/santescope/suivre-les-inegalites-sociales-de-sante-au-quebec/esperance-vie-bonne-sante</w:t>
        </w:r>
      </w:hyperlink>
      <w:r w:rsidRPr="00CA00EB">
        <w:rPr>
          <w:rFonts w:ascii="Times New Roman" w:hAnsi="Times New Roman"/>
          <w:sz w:val="24"/>
          <w:lang w:val="fr-CA"/>
        </w:rPr>
        <w:t xml:space="preserve">]. </w:t>
      </w:r>
    </w:p>
  </w:endnote>
  <w:endnote w:id="19">
    <w:p w14:paraId="0E4E98E0" w14:textId="7DAE3C23" w:rsidR="00AD78FE" w:rsidRPr="00CA00EB" w:rsidRDefault="00871E8F" w:rsidP="00F86094">
      <w:pPr>
        <w:pStyle w:val="Notedefin"/>
        <w:spacing w:before="240" w:after="80"/>
        <w:jc w:val="both"/>
        <w:rPr>
          <w:rFonts w:ascii="Times New Roman" w:hAnsi="Times New Roman" w:cs="Times New Roman"/>
          <w:sz w:val="24"/>
          <w:szCs w:val="24"/>
          <w:lang w:val="fr-CA"/>
        </w:rPr>
      </w:pPr>
      <w:r w:rsidRPr="00CA00EB">
        <w:rPr>
          <w:rFonts w:ascii="Times New Roman" w:hAnsi="Times New Roman"/>
          <w:sz w:val="24"/>
          <w:lang w:val="fr-CA"/>
        </w:rPr>
        <w:t xml:space="preserve">18. INSTITUT NATIONAL DE LA SANTÉ PUBLIQUE DU QUÉBEC. </w:t>
      </w:r>
      <w:r w:rsidRPr="00CA00EB">
        <w:rPr>
          <w:rFonts w:ascii="Times New Roman" w:hAnsi="Times New Roman"/>
          <w:i/>
          <w:sz w:val="24"/>
          <w:lang w:val="fr-CA"/>
        </w:rPr>
        <w:t>Compilations spéciales du Système de surveillance des Inégalités sociales de santé au Québec</w:t>
      </w:r>
      <w:r w:rsidRPr="00CA00EB">
        <w:rPr>
          <w:rFonts w:ascii="Times New Roman" w:hAnsi="Times New Roman"/>
          <w:sz w:val="24"/>
          <w:lang w:val="fr-CA"/>
        </w:rPr>
        <w:t>, Bureau d</w:t>
      </w:r>
      <w:r w:rsidR="00BD65C0">
        <w:rPr>
          <w:rFonts w:ascii="Times New Roman" w:hAnsi="Times New Roman"/>
          <w:sz w:val="24"/>
          <w:lang w:val="fr-CA"/>
        </w:rPr>
        <w:t>’</w:t>
      </w:r>
      <w:r w:rsidRPr="00CA00EB">
        <w:rPr>
          <w:rFonts w:ascii="Times New Roman" w:hAnsi="Times New Roman"/>
          <w:sz w:val="24"/>
          <w:lang w:val="fr-CA"/>
        </w:rPr>
        <w:t>information et d</w:t>
      </w:r>
      <w:r w:rsidR="00BD65C0">
        <w:rPr>
          <w:rFonts w:ascii="Times New Roman" w:hAnsi="Times New Roman"/>
          <w:sz w:val="24"/>
          <w:lang w:val="fr-CA"/>
        </w:rPr>
        <w:t>’</w:t>
      </w:r>
      <w:r w:rsidRPr="00CA00EB">
        <w:rPr>
          <w:rFonts w:ascii="Times New Roman" w:hAnsi="Times New Roman"/>
          <w:sz w:val="24"/>
          <w:lang w:val="fr-CA"/>
        </w:rPr>
        <w:t>études en santé des populations, Infocentre en santé publique, 2014-2018.</w:t>
      </w:r>
    </w:p>
  </w:endnote>
  <w:endnote w:id="20">
    <w:p w14:paraId="784B84F1" w14:textId="4B0E49B6" w:rsidR="00AD78FE" w:rsidRPr="00CA00EB" w:rsidRDefault="00871E8F" w:rsidP="00F86094">
      <w:pPr>
        <w:spacing w:before="240"/>
        <w:jc w:val="both"/>
        <w:rPr>
          <w:rFonts w:ascii="Times New Roman" w:hAnsi="Times New Roman" w:cs="Times New Roman"/>
          <w:sz w:val="24"/>
          <w:szCs w:val="24"/>
          <w:lang w:val="fr-CA"/>
        </w:rPr>
      </w:pPr>
      <w:r w:rsidRPr="00CA00EB">
        <w:rPr>
          <w:rFonts w:ascii="Times New Roman" w:hAnsi="Times New Roman"/>
          <w:sz w:val="24"/>
          <w:lang w:val="fr-CA"/>
        </w:rPr>
        <w:t xml:space="preserve">19. LECHAUME, Aline and Fréderic SAVARD. </w:t>
      </w:r>
      <w:r w:rsidRPr="00CA00EB">
        <w:rPr>
          <w:rFonts w:ascii="Times New Roman" w:hAnsi="Times New Roman"/>
          <w:i/>
          <w:sz w:val="24"/>
          <w:lang w:val="fr-CA"/>
        </w:rPr>
        <w:t>Les troubles de la santé mentale et la pauvreté au Québec</w:t>
      </w:r>
      <w:r w:rsidRPr="00CA00EB">
        <w:rPr>
          <w:rFonts w:ascii="Times New Roman" w:hAnsi="Times New Roman"/>
          <w:sz w:val="24"/>
          <w:lang w:val="fr-CA"/>
        </w:rPr>
        <w:t>, Québec, Centre d</w:t>
      </w:r>
      <w:r w:rsidR="00BD65C0">
        <w:rPr>
          <w:rFonts w:ascii="Times New Roman" w:hAnsi="Times New Roman"/>
          <w:sz w:val="24"/>
          <w:lang w:val="fr-CA"/>
        </w:rPr>
        <w:t>’</w:t>
      </w:r>
      <w:r w:rsidRPr="00CA00EB">
        <w:rPr>
          <w:rFonts w:ascii="Times New Roman" w:hAnsi="Times New Roman"/>
          <w:sz w:val="24"/>
          <w:lang w:val="fr-CA"/>
        </w:rPr>
        <w:t>étude sur la pauvreté et l</w:t>
      </w:r>
      <w:r w:rsidR="00BD65C0">
        <w:rPr>
          <w:rFonts w:ascii="Times New Roman" w:hAnsi="Times New Roman"/>
          <w:sz w:val="24"/>
          <w:lang w:val="fr-CA"/>
        </w:rPr>
        <w:t>’</w:t>
      </w:r>
      <w:r w:rsidRPr="00CA00EB">
        <w:rPr>
          <w:rFonts w:ascii="Times New Roman" w:hAnsi="Times New Roman"/>
          <w:sz w:val="24"/>
          <w:lang w:val="fr-CA"/>
        </w:rPr>
        <w:t xml:space="preserve">exclusion (CEPE), Gouvernement du Québec, [online], 2019, </w:t>
      </w:r>
      <w:r w:rsidRPr="00CA00EB">
        <w:rPr>
          <w:rFonts w:ascii="Times New Roman" w:hAnsi="Times New Roman"/>
          <w:color w:val="000000" w:themeColor="text1"/>
          <w:sz w:val="24"/>
          <w:lang w:val="fr-CA"/>
        </w:rPr>
        <w:t xml:space="preserve">pp. 4-7 </w:t>
      </w:r>
      <w:r w:rsidRPr="00CA00EB">
        <w:rPr>
          <w:rFonts w:ascii="Times New Roman" w:hAnsi="Times New Roman"/>
          <w:sz w:val="24"/>
          <w:lang w:val="fr-CA"/>
        </w:rPr>
        <w:t>[</w:t>
      </w:r>
      <w:hyperlink r:id="rId15" w:history="1">
        <w:r w:rsidRPr="00CA00EB">
          <w:rPr>
            <w:rStyle w:val="Lienhypertexte"/>
            <w:rFonts w:ascii="Times New Roman" w:hAnsi="Times New Roman"/>
            <w:sz w:val="24"/>
            <w:lang w:val="fr-CA"/>
          </w:rPr>
          <w:t>https://cdn-contenu.quebec.ca/cdn-contenu/adm/min/emploi-solidarite-sociale/cepe/publications/RC_sante_mentale_pauvrete_CEPE.pdf</w:t>
        </w:r>
      </w:hyperlink>
      <w:r w:rsidRPr="00CA00EB">
        <w:rPr>
          <w:rFonts w:ascii="Times New Roman" w:hAnsi="Times New Roman"/>
          <w:sz w:val="24"/>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Content>
      <w:p w14:paraId="29EAEF58" w14:textId="07F931C0" w:rsidR="00A74143" w:rsidRDefault="00A74143">
        <w:pPr>
          <w:pStyle w:val="Pieddepage"/>
          <w:jc w:val="right"/>
        </w:pPr>
        <w:r>
          <w:fldChar w:fldCharType="begin"/>
        </w:r>
        <w:r>
          <w:instrText>PAGE   \* MERGEFORMAT</w:instrText>
        </w:r>
        <w:r>
          <w:fldChar w:fldCharType="separate"/>
        </w:r>
        <w:r>
          <w:t>2</w:t>
        </w:r>
        <w:r>
          <w:fldChar w:fldCharType="end"/>
        </w:r>
      </w:p>
    </w:sdtContent>
  </w:sdt>
  <w:p w14:paraId="0BD54597" w14:textId="77777777" w:rsidR="00A74143" w:rsidRDefault="00A741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B163" w14:textId="77777777" w:rsidR="00766F87" w:rsidRDefault="00766F87" w:rsidP="00F54B1B">
      <w:pPr>
        <w:spacing w:after="0" w:line="240" w:lineRule="auto"/>
      </w:pPr>
      <w:r>
        <w:separator/>
      </w:r>
    </w:p>
  </w:footnote>
  <w:footnote w:type="continuationSeparator" w:id="0">
    <w:p w14:paraId="52F5A855" w14:textId="77777777" w:rsidR="00766F87" w:rsidRDefault="00766F87" w:rsidP="00F54B1B">
      <w:pPr>
        <w:spacing w:after="0" w:line="240" w:lineRule="auto"/>
      </w:pPr>
      <w:r>
        <w:continuationSeparator/>
      </w:r>
    </w:p>
  </w:footnote>
  <w:footnote w:type="continuationNotice" w:id="1">
    <w:p w14:paraId="18F406B9" w14:textId="77777777" w:rsidR="00766F87" w:rsidRDefault="00766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1" w15:restartNumberingAfterBreak="0">
    <w:nsid w:val="15A74B26"/>
    <w:multiLevelType w:val="hybridMultilevel"/>
    <w:tmpl w:val="9086ED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6"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52C24C5"/>
    <w:multiLevelType w:val="hybridMultilevel"/>
    <w:tmpl w:val="F2E49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C00405"/>
    <w:multiLevelType w:val="hybridMultilevel"/>
    <w:tmpl w:val="BC106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027941"/>
    <w:multiLevelType w:val="hybridMultilevel"/>
    <w:tmpl w:val="EC10EA00"/>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11"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13"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903517"/>
    <w:multiLevelType w:val="hybridMultilevel"/>
    <w:tmpl w:val="C5886E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51045057">
    <w:abstractNumId w:val="4"/>
  </w:num>
  <w:num w:numId="2" w16cid:durableId="1340540532">
    <w:abstractNumId w:val="2"/>
  </w:num>
  <w:num w:numId="3" w16cid:durableId="771969549">
    <w:abstractNumId w:val="6"/>
  </w:num>
  <w:num w:numId="4" w16cid:durableId="12653962">
    <w:abstractNumId w:val="16"/>
  </w:num>
  <w:num w:numId="5" w16cid:durableId="2102410321">
    <w:abstractNumId w:val="17"/>
  </w:num>
  <w:num w:numId="6" w16cid:durableId="1320840851">
    <w:abstractNumId w:val="12"/>
  </w:num>
  <w:num w:numId="7" w16cid:durableId="1162625298">
    <w:abstractNumId w:val="3"/>
  </w:num>
  <w:num w:numId="8" w16cid:durableId="2130733589">
    <w:abstractNumId w:val="0"/>
  </w:num>
  <w:num w:numId="9" w16cid:durableId="1837065015">
    <w:abstractNumId w:val="5"/>
  </w:num>
  <w:num w:numId="10" w16cid:durableId="142699561">
    <w:abstractNumId w:val="15"/>
  </w:num>
  <w:num w:numId="11" w16cid:durableId="1151941437">
    <w:abstractNumId w:val="11"/>
  </w:num>
  <w:num w:numId="12" w16cid:durableId="971252012">
    <w:abstractNumId w:val="13"/>
  </w:num>
  <w:num w:numId="13" w16cid:durableId="167713415">
    <w:abstractNumId w:val="14"/>
  </w:num>
  <w:num w:numId="14" w16cid:durableId="1940986278">
    <w:abstractNumId w:val="7"/>
  </w:num>
  <w:num w:numId="15" w16cid:durableId="231359459">
    <w:abstractNumId w:val="1"/>
  </w:num>
  <w:num w:numId="16" w16cid:durableId="1555043340">
    <w:abstractNumId w:val="9"/>
  </w:num>
  <w:num w:numId="17" w16cid:durableId="1949846110">
    <w:abstractNumId w:val="8"/>
  </w:num>
  <w:num w:numId="18" w16cid:durableId="950821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6260"/>
    <w:rsid w:val="000069C1"/>
    <w:rsid w:val="0002165C"/>
    <w:rsid w:val="00034DC5"/>
    <w:rsid w:val="0004638C"/>
    <w:rsid w:val="00054012"/>
    <w:rsid w:val="000A5E59"/>
    <w:rsid w:val="000A7513"/>
    <w:rsid w:val="000C314E"/>
    <w:rsid w:val="0010713C"/>
    <w:rsid w:val="00112577"/>
    <w:rsid w:val="00117EF5"/>
    <w:rsid w:val="00131488"/>
    <w:rsid w:val="00131963"/>
    <w:rsid w:val="001407A5"/>
    <w:rsid w:val="0017626A"/>
    <w:rsid w:val="001A67FD"/>
    <w:rsid w:val="001A7FD7"/>
    <w:rsid w:val="001E06CC"/>
    <w:rsid w:val="002033B3"/>
    <w:rsid w:val="00205336"/>
    <w:rsid w:val="002133E2"/>
    <w:rsid w:val="00222764"/>
    <w:rsid w:val="00272087"/>
    <w:rsid w:val="00281282"/>
    <w:rsid w:val="00297287"/>
    <w:rsid w:val="002A58F1"/>
    <w:rsid w:val="002B31A8"/>
    <w:rsid w:val="002B3B95"/>
    <w:rsid w:val="002B4662"/>
    <w:rsid w:val="002B55F3"/>
    <w:rsid w:val="002E25A8"/>
    <w:rsid w:val="003003C3"/>
    <w:rsid w:val="00320862"/>
    <w:rsid w:val="003318E6"/>
    <w:rsid w:val="0034046F"/>
    <w:rsid w:val="003407A9"/>
    <w:rsid w:val="00342EA7"/>
    <w:rsid w:val="00366BB5"/>
    <w:rsid w:val="00377E13"/>
    <w:rsid w:val="003911EC"/>
    <w:rsid w:val="003952CB"/>
    <w:rsid w:val="003A1C32"/>
    <w:rsid w:val="003D7888"/>
    <w:rsid w:val="003E2D62"/>
    <w:rsid w:val="003F1458"/>
    <w:rsid w:val="003F6E84"/>
    <w:rsid w:val="00403663"/>
    <w:rsid w:val="004046C3"/>
    <w:rsid w:val="004379F2"/>
    <w:rsid w:val="004661A9"/>
    <w:rsid w:val="004A0218"/>
    <w:rsid w:val="004B2725"/>
    <w:rsid w:val="004C19E6"/>
    <w:rsid w:val="004E2687"/>
    <w:rsid w:val="004E46BF"/>
    <w:rsid w:val="005210D0"/>
    <w:rsid w:val="005363D9"/>
    <w:rsid w:val="00540B29"/>
    <w:rsid w:val="00557741"/>
    <w:rsid w:val="00560B1B"/>
    <w:rsid w:val="005813FC"/>
    <w:rsid w:val="0058235D"/>
    <w:rsid w:val="00584EBA"/>
    <w:rsid w:val="005A4136"/>
    <w:rsid w:val="005C10DE"/>
    <w:rsid w:val="005C79AB"/>
    <w:rsid w:val="005E0786"/>
    <w:rsid w:val="005F295E"/>
    <w:rsid w:val="00607271"/>
    <w:rsid w:val="0060759D"/>
    <w:rsid w:val="00652454"/>
    <w:rsid w:val="00667C5B"/>
    <w:rsid w:val="00670F92"/>
    <w:rsid w:val="00673B22"/>
    <w:rsid w:val="00690409"/>
    <w:rsid w:val="006B1CF6"/>
    <w:rsid w:val="006D2D7A"/>
    <w:rsid w:val="006E0220"/>
    <w:rsid w:val="006E19FC"/>
    <w:rsid w:val="006E2E14"/>
    <w:rsid w:val="006F4D35"/>
    <w:rsid w:val="007003EF"/>
    <w:rsid w:val="00715CDE"/>
    <w:rsid w:val="00717635"/>
    <w:rsid w:val="00742AF3"/>
    <w:rsid w:val="0075081A"/>
    <w:rsid w:val="007511AE"/>
    <w:rsid w:val="00766F87"/>
    <w:rsid w:val="00790808"/>
    <w:rsid w:val="007B6496"/>
    <w:rsid w:val="007B7916"/>
    <w:rsid w:val="008042DE"/>
    <w:rsid w:val="0080618D"/>
    <w:rsid w:val="00812636"/>
    <w:rsid w:val="0083399D"/>
    <w:rsid w:val="00871E8F"/>
    <w:rsid w:val="00883A0E"/>
    <w:rsid w:val="00886796"/>
    <w:rsid w:val="008A0025"/>
    <w:rsid w:val="008C49AB"/>
    <w:rsid w:val="008C592C"/>
    <w:rsid w:val="008D03E9"/>
    <w:rsid w:val="008D33F7"/>
    <w:rsid w:val="008D53FB"/>
    <w:rsid w:val="008D5A22"/>
    <w:rsid w:val="008E5108"/>
    <w:rsid w:val="008F3992"/>
    <w:rsid w:val="008F58CE"/>
    <w:rsid w:val="009118EB"/>
    <w:rsid w:val="009131B3"/>
    <w:rsid w:val="00931BFA"/>
    <w:rsid w:val="00937CC1"/>
    <w:rsid w:val="00942A84"/>
    <w:rsid w:val="009475F3"/>
    <w:rsid w:val="009506BF"/>
    <w:rsid w:val="00951ECA"/>
    <w:rsid w:val="00953471"/>
    <w:rsid w:val="00962B15"/>
    <w:rsid w:val="00967DDA"/>
    <w:rsid w:val="00983FE9"/>
    <w:rsid w:val="00995C45"/>
    <w:rsid w:val="009B2BF8"/>
    <w:rsid w:val="009B2C5C"/>
    <w:rsid w:val="00A17F5E"/>
    <w:rsid w:val="00A40B8B"/>
    <w:rsid w:val="00A43E25"/>
    <w:rsid w:val="00A57F36"/>
    <w:rsid w:val="00A616FE"/>
    <w:rsid w:val="00A63BC5"/>
    <w:rsid w:val="00A74143"/>
    <w:rsid w:val="00A74CEE"/>
    <w:rsid w:val="00A94F31"/>
    <w:rsid w:val="00A97583"/>
    <w:rsid w:val="00AB3C33"/>
    <w:rsid w:val="00AD78FE"/>
    <w:rsid w:val="00AE1C09"/>
    <w:rsid w:val="00B01066"/>
    <w:rsid w:val="00B03B5E"/>
    <w:rsid w:val="00B30DB0"/>
    <w:rsid w:val="00B33E41"/>
    <w:rsid w:val="00B51A4C"/>
    <w:rsid w:val="00B65B48"/>
    <w:rsid w:val="00B72149"/>
    <w:rsid w:val="00B90CF7"/>
    <w:rsid w:val="00BA0070"/>
    <w:rsid w:val="00BA4BFD"/>
    <w:rsid w:val="00BB0739"/>
    <w:rsid w:val="00BB0BF2"/>
    <w:rsid w:val="00BD65C0"/>
    <w:rsid w:val="00BF4909"/>
    <w:rsid w:val="00BF5FA9"/>
    <w:rsid w:val="00C02DC1"/>
    <w:rsid w:val="00C141AA"/>
    <w:rsid w:val="00C20BB4"/>
    <w:rsid w:val="00C245F2"/>
    <w:rsid w:val="00C25EC7"/>
    <w:rsid w:val="00C31C0F"/>
    <w:rsid w:val="00C6289F"/>
    <w:rsid w:val="00C70B02"/>
    <w:rsid w:val="00C9513A"/>
    <w:rsid w:val="00CA00EB"/>
    <w:rsid w:val="00CF33C0"/>
    <w:rsid w:val="00CF7250"/>
    <w:rsid w:val="00D02A07"/>
    <w:rsid w:val="00D22753"/>
    <w:rsid w:val="00D23066"/>
    <w:rsid w:val="00D27F72"/>
    <w:rsid w:val="00D352A9"/>
    <w:rsid w:val="00D65948"/>
    <w:rsid w:val="00DD336D"/>
    <w:rsid w:val="00DD4811"/>
    <w:rsid w:val="00DD4F76"/>
    <w:rsid w:val="00E11A98"/>
    <w:rsid w:val="00E60F00"/>
    <w:rsid w:val="00EA74ED"/>
    <w:rsid w:val="00EB3EBF"/>
    <w:rsid w:val="00EB6198"/>
    <w:rsid w:val="00EB7289"/>
    <w:rsid w:val="00EC48C1"/>
    <w:rsid w:val="00EC6608"/>
    <w:rsid w:val="00EF2DCB"/>
    <w:rsid w:val="00EF5F70"/>
    <w:rsid w:val="00F050F6"/>
    <w:rsid w:val="00F12C58"/>
    <w:rsid w:val="00F17722"/>
    <w:rsid w:val="00F241FF"/>
    <w:rsid w:val="00F40A8B"/>
    <w:rsid w:val="00F54B1B"/>
    <w:rsid w:val="00F5615E"/>
    <w:rsid w:val="00F76CFD"/>
    <w:rsid w:val="00F86094"/>
    <w:rsid w:val="00F87A4E"/>
    <w:rsid w:val="00F95BDD"/>
    <w:rsid w:val="00FA1615"/>
    <w:rsid w:val="00FA52EA"/>
    <w:rsid w:val="00FD16B3"/>
    <w:rsid w:val="00FD6891"/>
    <w:rsid w:val="00FE585F"/>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5B"/>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basedOn w:val="Normal"/>
    <w:link w:val="NotedebasdepageCar"/>
    <w:uiPriority w:val="99"/>
    <w:semiHidden/>
    <w:unhideWhenUsed/>
    <w:rsid w:val="00F54B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semiHidden/>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semiHidden/>
    <w:unhideWhenUsed/>
    <w:rsid w:val="00A97583"/>
    <w:pPr>
      <w:spacing w:line="240" w:lineRule="auto"/>
    </w:pPr>
    <w:rPr>
      <w:sz w:val="20"/>
      <w:szCs w:val="20"/>
    </w:rPr>
  </w:style>
  <w:style w:type="character" w:customStyle="1" w:styleId="CommentaireCar">
    <w:name w:val="Commentaire Car"/>
    <w:basedOn w:val="Policepardfaut"/>
    <w:link w:val="Commentaire"/>
    <w:uiPriority w:val="99"/>
    <w:semiHidden/>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tedefin">
    <w:name w:val="endnote text"/>
    <w:basedOn w:val="Normal"/>
    <w:link w:val="NotedefinCar"/>
    <w:uiPriority w:val="99"/>
    <w:semiHidden/>
    <w:unhideWhenUsed/>
    <w:rsid w:val="00AD78FE"/>
    <w:pPr>
      <w:spacing w:after="0" w:line="240" w:lineRule="auto"/>
    </w:pPr>
    <w:rPr>
      <w:sz w:val="20"/>
      <w:szCs w:val="20"/>
    </w:rPr>
  </w:style>
  <w:style w:type="character" w:customStyle="1" w:styleId="NotedefinCar">
    <w:name w:val="Note de fin Car"/>
    <w:basedOn w:val="Policepardfaut"/>
    <w:link w:val="Notedefin"/>
    <w:uiPriority w:val="99"/>
    <w:semiHidden/>
    <w:rsid w:val="00AD78FE"/>
    <w:rPr>
      <w:sz w:val="20"/>
      <w:szCs w:val="20"/>
    </w:rPr>
  </w:style>
  <w:style w:type="character" w:styleId="Appeldenotedefin">
    <w:name w:val="endnote reference"/>
    <w:basedOn w:val="Policepardfaut"/>
    <w:uiPriority w:val="99"/>
    <w:semiHidden/>
    <w:unhideWhenUsed/>
    <w:rsid w:val="00AD78FE"/>
    <w:rPr>
      <w:vertAlign w:val="superscript"/>
    </w:rPr>
  </w:style>
  <w:style w:type="character" w:customStyle="1" w:styleId="ParagraphedelisteCar">
    <w:name w:val="Paragraphe de liste Car"/>
    <w:link w:val="Paragraphedeliste"/>
    <w:uiPriority w:val="34"/>
    <w:rsid w:val="008D5A22"/>
  </w:style>
  <w:style w:type="character" w:styleId="Lienhypertextesuivivisit">
    <w:name w:val="FollowedHyperlink"/>
    <w:basedOn w:val="Policepardfaut"/>
    <w:uiPriority w:val="99"/>
    <w:semiHidden/>
    <w:unhideWhenUsed/>
    <w:rsid w:val="00A61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p4@mtess.gouv.qc.ca" TargetMode="External"/><Relationship Id="rId18" Type="http://schemas.openxmlformats.org/officeDocument/2006/relationships/hyperlink" Target="https://publications.msss.gouv.qc.ca/msss/fichiers/2022/22-297-05W.pdf" TargetMode="External"/><Relationship Id="rId3" Type="http://schemas.openxmlformats.org/officeDocument/2006/relationships/customXml" Target="../customXml/item3.xml"/><Relationship Id="rId21" Type="http://schemas.openxmlformats.org/officeDocument/2006/relationships/hyperlink" Target="https://www.mtess.gouv.qc.ca/publications/pdf/ADMIN_plan_action_2017-2023.pdf" TargetMode="External"/><Relationship Id="rId7" Type="http://schemas.openxmlformats.org/officeDocument/2006/relationships/settings" Target="settings.xml"/><Relationship Id="rId12" Type="http://schemas.openxmlformats.org/officeDocument/2006/relationships/hyperlink" Target="https://www.quebec.ca/en/gouvernement/portrait-quebec/droits-liberte/gender-equality/gender-based-analysis" TargetMode="External"/><Relationship Id="rId17" Type="http://schemas.openxmlformats.org/officeDocument/2006/relationships/hyperlink" Target="https://publications.msss.gouv.qc.ca/msss/fichiers/2016/16-297-08W.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mh.gouv.qc.ca/ovt/strategie-gouvernementale/" TargetMode="External"/><Relationship Id="rId20" Type="http://schemas.openxmlformats.org/officeDocument/2006/relationships/hyperlink" Target="https://publications.msss.gouv.qc.ca/msss/fichiers/2021/21-846-01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en/document/cs/L-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ports.gouv.qc.ca/fr/ministere/role_ministere/DocumentsPMD/PMD-plan-action.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tions.msss.gouv.qc.ca/msss/document-0033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contenu.quebec.ca/cdn-contenu/adm/min/agriculture-pecheries-alimentation/publications-adm/dossier/politique-bioalimentaire/PO_politiquebioalimentaire_MAPAQ.pdf?1549643501"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150.statcan.gc.ca/n1/pub/11-627-m/11-627-m2022056-eng.htm" TargetMode="External"/><Relationship Id="rId13" Type="http://schemas.openxmlformats.org/officeDocument/2006/relationships/hyperlink" Target="https://www.inspq.qc.ca/pdf/publications/1698_StratIndicSurvISSQc.pdf" TargetMode="External"/><Relationship Id="rId3" Type="http://schemas.openxmlformats.org/officeDocument/2006/relationships/hyperlink" Target="https://statistique.quebec.ca/fr/document/indice-prix-consommation-ipc/tableau/indice-des-prix-a-la-consommation-ipc-produits-et-groupes-de-produits-quebec-canada-rmr-montreal-quebec-donnees-mensuelles-non-desaisonnalisees" TargetMode="External"/><Relationship Id="rId7" Type="http://schemas.openxmlformats.org/officeDocument/2006/relationships/hyperlink" Target="https://www150.statcan.gc.ca/n1/en/catalogue/72M0003X" TargetMode="External"/><Relationship Id="rId12" Type="http://schemas.openxmlformats.org/officeDocument/2006/relationships/hyperlink" Target="https://www.inspq.qc.ca/sites/default/files/publications/2781-reduire-vulnerabitlite-inegalites-sociales.pdf" TargetMode="External"/><Relationship Id="rId2" Type="http://schemas.openxmlformats.org/officeDocument/2006/relationships/hyperlink" Target="https://www.inspq.qc.ca/covid-19/sondages-attitudes-comportements-quebecois/insecurite-alimentaire-septembre-2022" TargetMode="External"/><Relationship Id="rId1" Type="http://schemas.openxmlformats.org/officeDocument/2006/relationships/hyperlink" Target="https://www150.statcan.gc.ca/n1/pub/82-625-x/2013001/article/11889-eng.htm" TargetMode="External"/><Relationship Id="rId6" Type="http://schemas.openxmlformats.org/officeDocument/2006/relationships/hyperlink" Target="https://www.cdpdj.qc.ca/en/news/right-housing-protected-charter-human-rights-and-freedoms" TargetMode="External"/><Relationship Id="rId11" Type="http://schemas.openxmlformats.org/officeDocument/2006/relationships/hyperlink" Target="https://apps.who.int/mediacentre/news/statements/fundamental-human-right/en/index.html" TargetMode="External"/><Relationship Id="rId5" Type="http://schemas.openxmlformats.org/officeDocument/2006/relationships/hyperlink" Target="https://doi.org/10.25318/1810000401-eng" TargetMode="External"/><Relationship Id="rId15" Type="http://schemas.openxmlformats.org/officeDocument/2006/relationships/hyperlink" Target="https://cdn-contenu.quebec.ca/cdn-contenu/adm/min/emploi-solidarite-sociale/cepe/publications/RC_sante_mentale_pauvrete_CEPE.pdf" TargetMode="External"/><Relationship Id="rId10" Type="http://schemas.openxmlformats.org/officeDocument/2006/relationships/hyperlink" Target="https://www150.statcan.gc.ca/t1/tbl1/en/tv.action?pid=1810000401" TargetMode="External"/><Relationship Id="rId4" Type="http://schemas.openxmlformats.org/officeDocument/2006/relationships/hyperlink" Target="https://www.mtess.gouv.qc.ca/publications/pdf/CEPE_2015_Indicateurs_exclusion_sociale.pdf" TargetMode="External"/><Relationship Id="rId9" Type="http://schemas.openxmlformats.org/officeDocument/2006/relationships/hyperlink" Target="https://www150.statcan.gc.ca/n1/pub/11-627-m/11-627-m2022056-eng.htm" TargetMode="External"/><Relationship Id="rId14" Type="http://schemas.openxmlformats.org/officeDocument/2006/relationships/hyperlink" Target="https://www.inspq.qc.ca/santescope/suivre-les-inegalites-sociales-de-sante-au-quebec/esperance-vie-bonne-s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66E8-F1E9-4A5E-8837-264E1C9B1BF2}">
  <ds:schemaRefs>
    <ds:schemaRef ds:uri="http://schemas.microsoft.com/sharepoint/v3/contenttype/forms"/>
  </ds:schemaRefs>
</ds:datastoreItem>
</file>

<file path=customXml/itemProps2.xml><?xml version="1.0" encoding="utf-8"?>
<ds:datastoreItem xmlns:ds="http://schemas.openxmlformats.org/officeDocument/2006/customXml" ds:itemID="{DBA9EF71-8B7C-4222-9461-569DDA486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27016-66DE-40C8-85F4-8326C0FAF0A2}">
  <ds:schemaRefs>
    <ds:schemaRef ds:uri="http://schemas.microsoft.com/office/2006/metadata/properties"/>
    <ds:schemaRef ds:uri="http://schemas.microsoft.com/office/infopath/2007/PartnerControls"/>
    <ds:schemaRef ds:uri="beb6764d-b1c1-4ce2-94c1-808a2d8fddf3"/>
    <ds:schemaRef ds:uri="a96a5002-92a4-40a8-9bd0-a35444abb715"/>
  </ds:schemaRefs>
</ds:datastoreItem>
</file>

<file path=customXml/itemProps4.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1744</Words>
  <Characters>9595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11317</CharactersWithSpaces>
  <SharedDoc>false</SharedDoc>
  <HLinks>
    <vt:vector size="276" baseType="variant">
      <vt:variant>
        <vt:i4>3276923</vt:i4>
      </vt:variant>
      <vt:variant>
        <vt:i4>102</vt:i4>
      </vt:variant>
      <vt:variant>
        <vt:i4>0</vt:i4>
      </vt:variant>
      <vt:variant>
        <vt:i4>5</vt:i4>
      </vt:variant>
      <vt:variant>
        <vt:lpwstr>https://publications.msss.gouv.qc.ca/msss/document-003301/</vt:lpwstr>
      </vt:variant>
      <vt:variant>
        <vt:lpwstr/>
      </vt:variant>
      <vt:variant>
        <vt:i4>8257583</vt:i4>
      </vt:variant>
      <vt:variant>
        <vt:i4>99</vt:i4>
      </vt:variant>
      <vt:variant>
        <vt:i4>0</vt:i4>
      </vt:variant>
      <vt:variant>
        <vt:i4>5</vt:i4>
      </vt:variant>
      <vt:variant>
        <vt:lpwstr>https://publications.msss.gouv.qc.ca/msss/fichiers/2015/15-216-01W.pdf</vt:lpwstr>
      </vt:variant>
      <vt:variant>
        <vt:lpwstr/>
      </vt:variant>
      <vt:variant>
        <vt:i4>8060967</vt:i4>
      </vt:variant>
      <vt:variant>
        <vt:i4>96</vt:i4>
      </vt:variant>
      <vt:variant>
        <vt:i4>0</vt:i4>
      </vt:variant>
      <vt:variant>
        <vt:i4>5</vt:i4>
      </vt:variant>
      <vt:variant>
        <vt:lpwstr>https://publications.msss.gouv.qc.ca/msss/fichiers/2022/22-297-05W.pdf</vt:lpwstr>
      </vt:variant>
      <vt:variant>
        <vt:lpwstr/>
      </vt:variant>
      <vt:variant>
        <vt:i4>8126509</vt:i4>
      </vt:variant>
      <vt:variant>
        <vt:i4>93</vt:i4>
      </vt:variant>
      <vt:variant>
        <vt:i4>0</vt:i4>
      </vt:variant>
      <vt:variant>
        <vt:i4>5</vt:i4>
      </vt:variant>
      <vt:variant>
        <vt:lpwstr>https://publications.msss.gouv.qc.ca/msss/fichiers/2016/16-297-08W.pdf</vt:lpwstr>
      </vt:variant>
      <vt:variant>
        <vt:lpwstr/>
      </vt:variant>
      <vt:variant>
        <vt:i4>458809</vt:i4>
      </vt:variant>
      <vt:variant>
        <vt:i4>90</vt:i4>
      </vt:variant>
      <vt:variant>
        <vt:i4>0</vt:i4>
      </vt:variant>
      <vt:variant>
        <vt:i4>5</vt:i4>
      </vt:variant>
      <vt:variant>
        <vt:lpwstr>https://www.mtess.gouv.qc.ca/publications/pdf/ADMIN_plan_action_2017-2023.pdf</vt:lpwstr>
      </vt:variant>
      <vt:variant>
        <vt:lpwstr/>
      </vt:variant>
      <vt:variant>
        <vt:i4>458809</vt:i4>
      </vt:variant>
      <vt:variant>
        <vt:i4>87</vt:i4>
      </vt:variant>
      <vt:variant>
        <vt:i4>0</vt:i4>
      </vt:variant>
      <vt:variant>
        <vt:i4>5</vt:i4>
      </vt:variant>
      <vt:variant>
        <vt:lpwstr>https://www.mtess.gouv.qc.ca/publications/pdf/ADMIN_plan_action_2017-2023.pdf</vt:lpwstr>
      </vt:variant>
      <vt:variant>
        <vt:lpwstr/>
      </vt:variant>
      <vt:variant>
        <vt:i4>6488123</vt:i4>
      </vt:variant>
      <vt:variant>
        <vt:i4>84</vt:i4>
      </vt:variant>
      <vt:variant>
        <vt:i4>0</vt:i4>
      </vt:variant>
      <vt:variant>
        <vt:i4>5</vt:i4>
      </vt:variant>
      <vt:variant>
        <vt:lpwstr>https://www.mamh.gouv.qc.ca/ovt/strategie-gouvernementale/</vt:lpwstr>
      </vt:variant>
      <vt:variant>
        <vt:lpwstr/>
      </vt:variant>
      <vt:variant>
        <vt:i4>131170</vt:i4>
      </vt:variant>
      <vt:variant>
        <vt:i4>81</vt:i4>
      </vt:variant>
      <vt:variant>
        <vt:i4>0</vt:i4>
      </vt:variant>
      <vt:variant>
        <vt:i4>5</vt:i4>
      </vt:variant>
      <vt:variant>
        <vt:lpwstr>http://www.habitation.gouv.qc.ca/programme/programme/programme_dhabitation_abordable_quebec.html</vt:lpwstr>
      </vt:variant>
      <vt:variant>
        <vt:lpwstr/>
      </vt:variant>
      <vt:variant>
        <vt:i4>3604546</vt:i4>
      </vt:variant>
      <vt:variant>
        <vt:i4>78</vt:i4>
      </vt:variant>
      <vt:variant>
        <vt:i4>0</vt:i4>
      </vt:variant>
      <vt:variant>
        <vt:i4>5</vt:i4>
      </vt:variant>
      <vt:variant>
        <vt:lpwstr>http://www.habitation.gouv.qc.ca/programme/objectif/trouver_un_logement_a_faible_cout/programme/programme_de_supplement_au_loyer.html</vt:lpwstr>
      </vt:variant>
      <vt:variant>
        <vt:lpwstr/>
      </vt:variant>
      <vt:variant>
        <vt:i4>1310743</vt:i4>
      </vt:variant>
      <vt:variant>
        <vt:i4>75</vt:i4>
      </vt:variant>
      <vt:variant>
        <vt:i4>0</vt:i4>
      </vt:variant>
      <vt:variant>
        <vt:i4>5</vt:i4>
      </vt:variant>
      <vt:variant>
        <vt:lpwstr>https://www.revenuquebec.ca/fr/citoyens/votre-situation/faible-revenu/programme-allocation-logement-que-devez-vous-faire/</vt:lpwstr>
      </vt:variant>
      <vt:variant>
        <vt:lpwstr/>
      </vt:variant>
      <vt:variant>
        <vt:i4>1966200</vt:i4>
      </vt:variant>
      <vt:variant>
        <vt:i4>72</vt:i4>
      </vt:variant>
      <vt:variant>
        <vt:i4>0</vt:i4>
      </vt:variant>
      <vt:variant>
        <vt:i4>5</vt:i4>
      </vt:variant>
      <vt:variant>
        <vt:lpwstr>http://www.habitation.gouv.qc.ca/programme/programme/acceslogis_quebec.html</vt:lpwstr>
      </vt:variant>
      <vt:variant>
        <vt:lpwstr/>
      </vt:variant>
      <vt:variant>
        <vt:i4>2228317</vt:i4>
      </vt:variant>
      <vt:variant>
        <vt:i4>69</vt:i4>
      </vt:variant>
      <vt:variant>
        <vt:i4>0</vt:i4>
      </vt:variant>
      <vt:variant>
        <vt:i4>5</vt:i4>
      </vt:variant>
      <vt:variant>
        <vt:lpwstr>http://www.habitation.gouv.qc.ca/programme/programme/programme_hlm.html</vt:lpwstr>
      </vt:variant>
      <vt:variant>
        <vt:lpwstr/>
      </vt:variant>
      <vt:variant>
        <vt:i4>131164</vt:i4>
      </vt:variant>
      <vt:variant>
        <vt:i4>66</vt:i4>
      </vt:variant>
      <vt:variant>
        <vt:i4>0</vt:i4>
      </vt:variant>
      <vt:variant>
        <vt:i4>5</vt:i4>
      </vt:variant>
      <vt:variant>
        <vt:lpwstr>https://www.mamh.gouv.qc.ca/habitation/plan-daction-gouvernemental-en-habitation/</vt:lpwstr>
      </vt:variant>
      <vt:variant>
        <vt:lpwstr/>
      </vt:variant>
      <vt:variant>
        <vt:i4>4128815</vt:i4>
      </vt:variant>
      <vt:variant>
        <vt:i4>63</vt:i4>
      </vt:variant>
      <vt:variant>
        <vt:i4>0</vt:i4>
      </vt:variant>
      <vt:variant>
        <vt:i4>5</vt:i4>
      </vt:variant>
      <vt:variant>
        <vt:lpwstr>https://www.ophq.gouv.qc.ca/fileadmin/centre_documentaire/Bilans/RAP_mise-oeuvre-APE-2021-2024.pdf</vt:lpwstr>
      </vt:variant>
      <vt:variant>
        <vt:lpwstr/>
      </vt:variant>
      <vt:variant>
        <vt:i4>6553712</vt:i4>
      </vt:variant>
      <vt:variant>
        <vt:i4>60</vt:i4>
      </vt:variant>
      <vt:variant>
        <vt:i4>0</vt:i4>
      </vt:variant>
      <vt:variant>
        <vt:i4>5</vt:i4>
      </vt:variant>
      <vt:variant>
        <vt:lpwstr>https://www.transports.gouv.qc.ca/fr/aide-finan/transport-collectif/programme-transport-collectif/Pages/padtc.aspx</vt:lpwstr>
      </vt:variant>
      <vt:variant>
        <vt:lpwstr/>
      </vt:variant>
      <vt:variant>
        <vt:i4>4128891</vt:i4>
      </vt:variant>
      <vt:variant>
        <vt:i4>57</vt:i4>
      </vt:variant>
      <vt:variant>
        <vt:i4>0</vt:i4>
      </vt:variant>
      <vt:variant>
        <vt:i4>5</vt:i4>
      </vt:variant>
      <vt:variant>
        <vt:lpwstr>https://www.transports.gouv.qc.ca/fr/aide-finan/transportadapte/Pages/subventions-vehicules-collectifs-accessibles.aspx</vt:lpwstr>
      </vt:variant>
      <vt:variant>
        <vt:lpwstr/>
      </vt:variant>
      <vt:variant>
        <vt:i4>5701643</vt:i4>
      </vt:variant>
      <vt:variant>
        <vt:i4>54</vt:i4>
      </vt:variant>
      <vt:variant>
        <vt:i4>0</vt:i4>
      </vt:variant>
      <vt:variant>
        <vt:i4>5</vt:i4>
      </vt:variant>
      <vt:variant>
        <vt:lpwstr>https://www.transports.gouv.qc.ca/fr/aide-finan/transportadapte/Pages/programme-subvention-transport-adapte.aspx</vt:lpwstr>
      </vt:variant>
      <vt:variant>
        <vt:lpwstr/>
      </vt:variant>
      <vt:variant>
        <vt:i4>1638505</vt:i4>
      </vt:variant>
      <vt:variant>
        <vt:i4>51</vt:i4>
      </vt:variant>
      <vt:variant>
        <vt:i4>0</vt:i4>
      </vt:variant>
      <vt:variant>
        <vt:i4>5</vt:i4>
      </vt:variant>
      <vt:variant>
        <vt:lpwstr>https://www.transports.gouv.qc.ca/fr/ministere/role_ministere/DocumentsPMD/PMD-plan-action.pdf</vt:lpwstr>
      </vt:variant>
      <vt:variant>
        <vt:lpwstr/>
      </vt:variant>
      <vt:variant>
        <vt:i4>458809</vt:i4>
      </vt:variant>
      <vt:variant>
        <vt:i4>48</vt:i4>
      </vt:variant>
      <vt:variant>
        <vt:i4>0</vt:i4>
      </vt:variant>
      <vt:variant>
        <vt:i4>5</vt:i4>
      </vt:variant>
      <vt:variant>
        <vt:lpwstr>https://www.mtess.gouv.qc.ca/publications/pdf/ADMIN_plan_action_2017-2023.pdf</vt:lpwstr>
      </vt:variant>
      <vt:variant>
        <vt:lpwstr/>
      </vt:variant>
      <vt:variant>
        <vt:i4>3276926</vt:i4>
      </vt:variant>
      <vt:variant>
        <vt:i4>45</vt:i4>
      </vt:variant>
      <vt:variant>
        <vt:i4>0</vt:i4>
      </vt:variant>
      <vt:variant>
        <vt:i4>5</vt:i4>
      </vt:variant>
      <vt:variant>
        <vt:lpwstr>https://tqsa.ca/charte</vt:lpwstr>
      </vt:variant>
      <vt:variant>
        <vt:lpwstr/>
      </vt:variant>
      <vt:variant>
        <vt:i4>4653069</vt:i4>
      </vt:variant>
      <vt:variant>
        <vt:i4>42</vt:i4>
      </vt:variant>
      <vt:variant>
        <vt:i4>0</vt:i4>
      </vt:variant>
      <vt:variant>
        <vt:i4>5</vt:i4>
      </vt:variant>
      <vt:variant>
        <vt:lpwstr>https://tqsa.ca/home</vt:lpwstr>
      </vt:variant>
      <vt:variant>
        <vt:lpwstr/>
      </vt:variant>
      <vt:variant>
        <vt:i4>8323113</vt:i4>
      </vt:variant>
      <vt:variant>
        <vt:i4>39</vt:i4>
      </vt:variant>
      <vt:variant>
        <vt:i4>0</vt:i4>
      </vt:variant>
      <vt:variant>
        <vt:i4>5</vt:i4>
      </vt:variant>
      <vt:variant>
        <vt:lpwstr>https://cdn-contenu.quebec.ca/cdn-contenu/adm/min/agriculture-pecheries-alimentation/publications-adm/dossier/politique-bioalimentaire/PO_politiquebioalimentaire_MAPAQ.pdf?1549643501</vt:lpwstr>
      </vt:variant>
      <vt:variant>
        <vt:lpwstr/>
      </vt:variant>
      <vt:variant>
        <vt:i4>8060967</vt:i4>
      </vt:variant>
      <vt:variant>
        <vt:i4>36</vt:i4>
      </vt:variant>
      <vt:variant>
        <vt:i4>0</vt:i4>
      </vt:variant>
      <vt:variant>
        <vt:i4>5</vt:i4>
      </vt:variant>
      <vt:variant>
        <vt:lpwstr>https://publications.msss.gouv.qc.ca/msss/fichiers/2022/22-297-05W.pdf</vt:lpwstr>
      </vt:variant>
      <vt:variant>
        <vt:lpwstr/>
      </vt:variant>
      <vt:variant>
        <vt:i4>2883669</vt:i4>
      </vt:variant>
      <vt:variant>
        <vt:i4>33</vt:i4>
      </vt:variant>
      <vt:variant>
        <vt:i4>0</vt:i4>
      </vt:variant>
      <vt:variant>
        <vt:i4>5</vt:i4>
      </vt:variant>
      <vt:variant>
        <vt:lpwstr>mailto:plp4@mtess.gouv.qc.ca</vt:lpwstr>
      </vt:variant>
      <vt:variant>
        <vt:lpwstr/>
      </vt:variant>
      <vt:variant>
        <vt:i4>1245234</vt:i4>
      </vt:variant>
      <vt:variant>
        <vt:i4>26</vt:i4>
      </vt:variant>
      <vt:variant>
        <vt:i4>0</vt:i4>
      </vt:variant>
      <vt:variant>
        <vt:i4>5</vt:i4>
      </vt:variant>
      <vt:variant>
        <vt:lpwstr/>
      </vt:variant>
      <vt:variant>
        <vt:lpwstr>_Toc130909371</vt:lpwstr>
      </vt:variant>
      <vt:variant>
        <vt:i4>1245234</vt:i4>
      </vt:variant>
      <vt:variant>
        <vt:i4>20</vt:i4>
      </vt:variant>
      <vt:variant>
        <vt:i4>0</vt:i4>
      </vt:variant>
      <vt:variant>
        <vt:i4>5</vt:i4>
      </vt:variant>
      <vt:variant>
        <vt:lpwstr/>
      </vt:variant>
      <vt:variant>
        <vt:lpwstr>_Toc130909370</vt:lpwstr>
      </vt:variant>
      <vt:variant>
        <vt:i4>1179698</vt:i4>
      </vt:variant>
      <vt:variant>
        <vt:i4>14</vt:i4>
      </vt:variant>
      <vt:variant>
        <vt:i4>0</vt:i4>
      </vt:variant>
      <vt:variant>
        <vt:i4>5</vt:i4>
      </vt:variant>
      <vt:variant>
        <vt:lpwstr/>
      </vt:variant>
      <vt:variant>
        <vt:lpwstr>_Toc130909369</vt:lpwstr>
      </vt:variant>
      <vt:variant>
        <vt:i4>1179698</vt:i4>
      </vt:variant>
      <vt:variant>
        <vt:i4>8</vt:i4>
      </vt:variant>
      <vt:variant>
        <vt:i4>0</vt:i4>
      </vt:variant>
      <vt:variant>
        <vt:i4>5</vt:i4>
      </vt:variant>
      <vt:variant>
        <vt:lpwstr/>
      </vt:variant>
      <vt:variant>
        <vt:lpwstr>_Toc130909368</vt:lpwstr>
      </vt:variant>
      <vt:variant>
        <vt:i4>1179698</vt:i4>
      </vt:variant>
      <vt:variant>
        <vt:i4>2</vt:i4>
      </vt:variant>
      <vt:variant>
        <vt:i4>0</vt:i4>
      </vt:variant>
      <vt:variant>
        <vt:i4>5</vt:i4>
      </vt:variant>
      <vt:variant>
        <vt:lpwstr/>
      </vt:variant>
      <vt:variant>
        <vt:lpwstr>_Toc130909363</vt:lpwstr>
      </vt:variant>
      <vt:variant>
        <vt:i4>3932284</vt:i4>
      </vt:variant>
      <vt:variant>
        <vt:i4>48</vt:i4>
      </vt:variant>
      <vt:variant>
        <vt:i4>0</vt:i4>
      </vt:variant>
      <vt:variant>
        <vt:i4>5</vt:i4>
      </vt:variant>
      <vt:variant>
        <vt:lpwstr>https://cdn-contenu.quebec.ca/cdn-contenu/adm/min/emploi-solidarite-sociale/cepe/publications/RC_sante_mentale_pauvrete_CEPE.pdf</vt:lpwstr>
      </vt:variant>
      <vt:variant>
        <vt:lpwstr/>
      </vt:variant>
      <vt:variant>
        <vt:i4>2490467</vt:i4>
      </vt:variant>
      <vt:variant>
        <vt:i4>45</vt:i4>
      </vt:variant>
      <vt:variant>
        <vt:i4>0</vt:i4>
      </vt:variant>
      <vt:variant>
        <vt:i4>5</vt:i4>
      </vt:variant>
      <vt:variant>
        <vt:lpwstr>https://www.inspq.qc.ca/santescope/suivre-les-inegalites-sociales-de-sante-au-quebec/esperance-vie-bonne-sante</vt:lpwstr>
      </vt:variant>
      <vt:variant>
        <vt:lpwstr/>
      </vt:variant>
      <vt:variant>
        <vt:i4>6881349</vt:i4>
      </vt:variant>
      <vt:variant>
        <vt:i4>42</vt:i4>
      </vt:variant>
      <vt:variant>
        <vt:i4>0</vt:i4>
      </vt:variant>
      <vt:variant>
        <vt:i4>5</vt:i4>
      </vt:variant>
      <vt:variant>
        <vt:lpwstr>https://www.inspq.qc.ca/pdf/publications/1698_StratIndicSurvISSQc.pdf</vt:lpwstr>
      </vt:variant>
      <vt:variant>
        <vt:lpwstr/>
      </vt:variant>
      <vt:variant>
        <vt:i4>5898315</vt:i4>
      </vt:variant>
      <vt:variant>
        <vt:i4>39</vt:i4>
      </vt:variant>
      <vt:variant>
        <vt:i4>0</vt:i4>
      </vt:variant>
      <vt:variant>
        <vt:i4>5</vt:i4>
      </vt:variant>
      <vt:variant>
        <vt:lpwstr>https://www.inspq.qc.ca/sites/default/files/publications/2781-reduire-vulnerabitlite-inegalites-sociales.pdf</vt:lpwstr>
      </vt:variant>
      <vt:variant>
        <vt:lpwstr/>
      </vt:variant>
      <vt:variant>
        <vt:i4>2555952</vt:i4>
      </vt:variant>
      <vt:variant>
        <vt:i4>36</vt:i4>
      </vt:variant>
      <vt:variant>
        <vt:i4>0</vt:i4>
      </vt:variant>
      <vt:variant>
        <vt:i4>5</vt:i4>
      </vt:variant>
      <vt:variant>
        <vt:lpwstr>https://apps.who.int/mediacentre/news/statements/fundamental-human-right/fr/index.html</vt:lpwstr>
      </vt:variant>
      <vt:variant>
        <vt:lpwstr/>
      </vt:variant>
      <vt:variant>
        <vt:i4>7012394</vt:i4>
      </vt:variant>
      <vt:variant>
        <vt:i4>33</vt:i4>
      </vt:variant>
      <vt:variant>
        <vt:i4>0</vt:i4>
      </vt:variant>
      <vt:variant>
        <vt:i4>5</vt:i4>
      </vt:variant>
      <vt:variant>
        <vt:lpwstr>https://doi.org/10.25318/1810000401-fra</vt:lpwstr>
      </vt:variant>
      <vt:variant>
        <vt:lpwstr/>
      </vt:variant>
      <vt:variant>
        <vt:i4>1114203</vt:i4>
      </vt:variant>
      <vt:variant>
        <vt:i4>30</vt:i4>
      </vt:variant>
      <vt:variant>
        <vt:i4>0</vt:i4>
      </vt:variant>
      <vt:variant>
        <vt:i4>5</vt:i4>
      </vt:variant>
      <vt:variant>
        <vt:lpwstr>https://www150.statcan.gc.ca/n1/pub/11-627-m/11-627-m2022056-fra.htm</vt:lpwstr>
      </vt:variant>
      <vt:variant>
        <vt:lpwstr/>
      </vt:variant>
      <vt:variant>
        <vt:i4>1114203</vt:i4>
      </vt:variant>
      <vt:variant>
        <vt:i4>27</vt:i4>
      </vt:variant>
      <vt:variant>
        <vt:i4>0</vt:i4>
      </vt:variant>
      <vt:variant>
        <vt:i4>5</vt:i4>
      </vt:variant>
      <vt:variant>
        <vt:lpwstr>https://www150.statcan.gc.ca/n1/pub/11-627-m/11-627-m2022056-fra.htm</vt:lpwstr>
      </vt:variant>
      <vt:variant>
        <vt:lpwstr/>
      </vt:variant>
      <vt:variant>
        <vt:i4>2359408</vt:i4>
      </vt:variant>
      <vt:variant>
        <vt:i4>24</vt:i4>
      </vt:variant>
      <vt:variant>
        <vt:i4>0</vt:i4>
      </vt:variant>
      <vt:variant>
        <vt:i4>5</vt:i4>
      </vt:variant>
      <vt:variant>
        <vt:lpwstr>https://www.mtess.gouv.qc.ca/publications/pdf/cepe_lexclusion_sociale.pdf</vt:lpwstr>
      </vt:variant>
      <vt:variant>
        <vt:lpwstr/>
      </vt:variant>
      <vt:variant>
        <vt:i4>4390980</vt:i4>
      </vt:variant>
      <vt:variant>
        <vt:i4>21</vt:i4>
      </vt:variant>
      <vt:variant>
        <vt:i4>0</vt:i4>
      </vt:variant>
      <vt:variant>
        <vt:i4>5</vt:i4>
      </vt:variant>
      <vt:variant>
        <vt:lpwstr>https://www150.statcan.gc.ca/n1/fr/catalogue/72M0003X</vt:lpwstr>
      </vt:variant>
      <vt:variant>
        <vt:lpwstr/>
      </vt:variant>
      <vt:variant>
        <vt:i4>3145791</vt:i4>
      </vt:variant>
      <vt:variant>
        <vt:i4>18</vt:i4>
      </vt:variant>
      <vt:variant>
        <vt:i4>0</vt:i4>
      </vt:variant>
      <vt:variant>
        <vt:i4>5</vt:i4>
      </vt:variant>
      <vt:variant>
        <vt:lpwstr>https://www.cdpdj.qc.ca/fr/actualites/lettre-droit-au-logement</vt:lpwstr>
      </vt:variant>
      <vt:variant>
        <vt:lpwstr/>
      </vt:variant>
      <vt:variant>
        <vt:i4>6881399</vt:i4>
      </vt:variant>
      <vt:variant>
        <vt:i4>15</vt:i4>
      </vt:variant>
      <vt:variant>
        <vt:i4>0</vt:i4>
      </vt:variant>
      <vt:variant>
        <vt:i4>5</vt:i4>
      </vt:variant>
      <vt:variant>
        <vt:lpwstr>https://www150.statcan.gc.ca/t1/tbl1/fr/tv.action?pid=1810000401&amp;pickMembers%5B0%5D=1.2&amp;cubeTimeFrame.startMonth=01&amp;cubeTimeFrame.startYear=2021&amp;cubeTimeFrame.endMonth=01&amp;cubeTimeFrame.endYear=2023&amp;referencePeriods=20210101%2C20230101</vt:lpwstr>
      </vt:variant>
      <vt:variant>
        <vt:lpwstr/>
      </vt:variant>
      <vt:variant>
        <vt:i4>3801193</vt:i4>
      </vt:variant>
      <vt:variant>
        <vt:i4>12</vt:i4>
      </vt:variant>
      <vt:variant>
        <vt:i4>0</vt:i4>
      </vt:variant>
      <vt:variant>
        <vt:i4>5</vt:i4>
      </vt:variant>
      <vt:variant>
        <vt:lpwstr>https://www.mtess.gouv.qc.ca/publications/pdf/CEPE_2015_Indicateurs_exclusion_sociale.pdf</vt:lpwstr>
      </vt:variant>
      <vt:variant>
        <vt:lpwstr/>
      </vt:variant>
      <vt:variant>
        <vt:i4>8323192</vt:i4>
      </vt:variant>
      <vt:variant>
        <vt:i4>9</vt:i4>
      </vt:variant>
      <vt:variant>
        <vt:i4>0</vt:i4>
      </vt:variant>
      <vt:variant>
        <vt:i4>5</vt:i4>
      </vt:variant>
      <vt:variant>
        <vt:lpwstr>https://statistique.quebec.ca/fr/document/indice-prix-consommation-ipc/tableau/indice-des-prix-a-la-consommation-ipc-produits-et-groupes-de-produits-quebec-canada-rmr-montreal-quebec-donnees-mensuelles-non-desaisonnalisees</vt:lpwstr>
      </vt:variant>
      <vt:variant>
        <vt:lpwstr>tri_tertr=1000000000000&amp;tri_an=-2</vt:lpwstr>
      </vt:variant>
      <vt:variant>
        <vt:i4>5308427</vt:i4>
      </vt:variant>
      <vt:variant>
        <vt:i4>6</vt:i4>
      </vt:variant>
      <vt:variant>
        <vt:i4>0</vt:i4>
      </vt:variant>
      <vt:variant>
        <vt:i4>5</vt:i4>
      </vt:variant>
      <vt:variant>
        <vt:lpwstr>https://www.inspq.qc.ca/covid-19/sondages-attitudes-comportements-quebecois/insecurite-alimentaire-septembre-2022</vt:lpwstr>
      </vt:variant>
      <vt:variant>
        <vt:lpwstr/>
      </vt:variant>
      <vt:variant>
        <vt:i4>6488173</vt:i4>
      </vt:variant>
      <vt:variant>
        <vt:i4>3</vt:i4>
      </vt:variant>
      <vt:variant>
        <vt:i4>0</vt:i4>
      </vt:variant>
      <vt:variant>
        <vt:i4>5</vt:i4>
      </vt:variant>
      <vt:variant>
        <vt:lpwstr>http://www.statcan.gc.ca/pub/82-625-x/2013001/article/11889-fra.htm</vt:lpwstr>
      </vt:variant>
      <vt:variant>
        <vt:lpwstr/>
      </vt:variant>
      <vt:variant>
        <vt:i4>7274622</vt:i4>
      </vt:variant>
      <vt:variant>
        <vt:i4>0</vt:i4>
      </vt:variant>
      <vt:variant>
        <vt:i4>0</vt:i4>
      </vt:variant>
      <vt:variant>
        <vt:i4>5</vt:i4>
      </vt:variant>
      <vt:variant>
        <vt:lpwstr>https://www.fao.org/cfs/policy-products/gsfonline/fr/</vt:lpwstr>
      </vt:variant>
      <vt:variant>
        <vt:lpwstr>:~:text=Les%20quatre%20piliers%20de%20la%20s%C3%A9curit%C3%A9%20alimentaire%20sont,CSA%20%28document%20sur%20la%20r%C3%A9forme%20du%20CSA%2C%202009%29.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2023-04-13T14:12:00Z</dcterms:created>
  <dcterms:modified xsi:type="dcterms:W3CDTF">2023-04-21T13:12:00Z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