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1870" w14:textId="77777777" w:rsidR="00A74143" w:rsidRPr="0004638C" w:rsidRDefault="00A74143" w:rsidP="0004638C">
      <w:pPr>
        <w:jc w:val="both"/>
        <w:rPr>
          <w:rFonts w:asciiTheme="majorHAnsi" w:hAnsiTheme="majorHAnsi" w:cstheme="majorHAnsi"/>
        </w:rPr>
      </w:pPr>
    </w:p>
    <w:p w14:paraId="2A0A32D1" w14:textId="78E60227" w:rsidR="00A74143" w:rsidRPr="004E2687" w:rsidRDefault="00D86E9F" w:rsidP="00942A84">
      <w:pPr>
        <w:jc w:val="center"/>
        <w:rPr>
          <w:rFonts w:ascii="Times New Roman" w:hAnsi="Times New Roman" w:cs="Times New Roman"/>
          <w:b/>
          <w:bCs/>
          <w:color w:val="4472C4" w:themeColor="accent1"/>
          <w:sz w:val="32"/>
          <w:szCs w:val="32"/>
        </w:rPr>
      </w:pPr>
      <w:r>
        <w:rPr>
          <w:rFonts w:ascii="Times New Roman" w:hAnsi="Times New Roman" w:cs="Times New Roman"/>
          <w:b/>
          <w:bCs/>
          <w:color w:val="4472C4" w:themeColor="accent1"/>
          <w:sz w:val="32"/>
          <w:szCs w:val="32"/>
        </w:rPr>
        <w:t>PROXIMITÉ ET INCLUSION</w:t>
      </w:r>
      <w:r w:rsidR="00222A77">
        <w:rPr>
          <w:rFonts w:ascii="Times New Roman" w:hAnsi="Times New Roman" w:cs="Times New Roman"/>
          <w:b/>
          <w:bCs/>
          <w:color w:val="4472C4" w:themeColor="accent1"/>
          <w:sz w:val="32"/>
          <w:szCs w:val="32"/>
        </w:rPr>
        <w:t xml:space="preserve"> SOCIALE</w:t>
      </w:r>
    </w:p>
    <w:p w14:paraId="0A5F8346" w14:textId="77777777" w:rsidR="000069C1" w:rsidRPr="004A0218" w:rsidRDefault="000069C1" w:rsidP="0004638C">
      <w:pPr>
        <w:jc w:val="both"/>
        <w:rPr>
          <w:rFonts w:ascii="Times New Roman" w:eastAsiaTheme="majorEastAsia" w:hAnsi="Times New Roman" w:cs="Times New Roman"/>
          <w:sz w:val="24"/>
          <w:szCs w:val="24"/>
        </w:rPr>
      </w:pPr>
    </w:p>
    <w:p w14:paraId="07A9D3DF" w14:textId="7DB128AA" w:rsidR="000069C1" w:rsidRPr="004A0218" w:rsidRDefault="008C49AB" w:rsidP="0004638C">
      <w:pPr>
        <w:jc w:val="both"/>
        <w:rPr>
          <w:rFonts w:ascii="Times New Roman" w:eastAsiaTheme="majorEastAsia" w:hAnsi="Times New Roman" w:cs="Times New Roman"/>
          <w:sz w:val="24"/>
          <w:szCs w:val="24"/>
        </w:rPr>
      </w:pPr>
      <w:r w:rsidRPr="004A0218">
        <w:rPr>
          <w:rFonts w:ascii="Times New Roman" w:eastAsiaTheme="majorEastAsia" w:hAnsi="Times New Roman" w:cs="Times New Roman"/>
          <w:sz w:val="24"/>
          <w:szCs w:val="24"/>
        </w:rPr>
        <w:t>L</w:t>
      </w:r>
      <w:r w:rsidR="00281282">
        <w:rPr>
          <w:rFonts w:ascii="Times New Roman" w:eastAsiaTheme="majorEastAsia" w:hAnsi="Times New Roman" w:cs="Times New Roman"/>
          <w:sz w:val="24"/>
          <w:szCs w:val="24"/>
        </w:rPr>
        <w:t xml:space="preserve">e thème </w:t>
      </w:r>
      <w:r w:rsidR="00D86E9F">
        <w:rPr>
          <w:rFonts w:ascii="Times New Roman" w:eastAsiaTheme="majorEastAsia" w:hAnsi="Times New Roman" w:cs="Times New Roman"/>
          <w:sz w:val="24"/>
          <w:szCs w:val="24"/>
        </w:rPr>
        <w:t xml:space="preserve">Proximité et inclusion </w:t>
      </w:r>
      <w:r w:rsidR="004A521D">
        <w:rPr>
          <w:rFonts w:ascii="Times New Roman" w:eastAsiaTheme="majorEastAsia" w:hAnsi="Times New Roman" w:cs="Times New Roman"/>
          <w:sz w:val="24"/>
          <w:szCs w:val="24"/>
        </w:rPr>
        <w:t>sociale</w:t>
      </w:r>
      <w:r w:rsidRPr="004A0218">
        <w:rPr>
          <w:rFonts w:ascii="Times New Roman" w:eastAsiaTheme="majorEastAsia" w:hAnsi="Times New Roman" w:cs="Times New Roman"/>
          <w:sz w:val="24"/>
          <w:szCs w:val="24"/>
        </w:rPr>
        <w:t xml:space="preserve"> réfère à</w:t>
      </w:r>
      <w:r w:rsidR="004A521D">
        <w:rPr>
          <w:rFonts w:ascii="Times New Roman" w:eastAsiaTheme="majorEastAsia" w:hAnsi="Times New Roman" w:cs="Times New Roman"/>
          <w:sz w:val="24"/>
          <w:szCs w:val="24"/>
        </w:rPr>
        <w:t xml:space="preserve"> </w:t>
      </w:r>
      <w:r w:rsidR="00661BEA">
        <w:rPr>
          <w:rFonts w:ascii="Times New Roman" w:eastAsiaTheme="majorEastAsia" w:hAnsi="Times New Roman" w:cs="Times New Roman"/>
          <w:sz w:val="24"/>
          <w:szCs w:val="24"/>
        </w:rPr>
        <w:t>l’approche territoriale</w:t>
      </w:r>
      <w:r w:rsidR="00644A28">
        <w:rPr>
          <w:rFonts w:ascii="Times New Roman" w:eastAsiaTheme="majorEastAsia" w:hAnsi="Times New Roman" w:cs="Times New Roman"/>
          <w:sz w:val="24"/>
          <w:szCs w:val="24"/>
        </w:rPr>
        <w:t>, aux services gouvernementaux, à la participation et à l’inclusion sociale, à la justice</w:t>
      </w:r>
      <w:r w:rsidR="006F6550">
        <w:rPr>
          <w:rFonts w:ascii="Times New Roman" w:eastAsiaTheme="majorEastAsia" w:hAnsi="Times New Roman" w:cs="Times New Roman"/>
          <w:sz w:val="24"/>
          <w:szCs w:val="24"/>
        </w:rPr>
        <w:t xml:space="preserve">, </w:t>
      </w:r>
      <w:r w:rsidR="00644A28">
        <w:rPr>
          <w:rFonts w:ascii="Times New Roman" w:eastAsiaTheme="majorEastAsia" w:hAnsi="Times New Roman" w:cs="Times New Roman"/>
          <w:sz w:val="24"/>
          <w:szCs w:val="24"/>
        </w:rPr>
        <w:t>aux changement</w:t>
      </w:r>
      <w:r w:rsidR="00F80325">
        <w:rPr>
          <w:rFonts w:ascii="Times New Roman" w:eastAsiaTheme="majorEastAsia" w:hAnsi="Times New Roman" w:cs="Times New Roman"/>
          <w:sz w:val="24"/>
          <w:szCs w:val="24"/>
        </w:rPr>
        <w:t>s</w:t>
      </w:r>
      <w:r w:rsidR="00644A28">
        <w:rPr>
          <w:rFonts w:ascii="Times New Roman" w:eastAsiaTheme="majorEastAsia" w:hAnsi="Times New Roman" w:cs="Times New Roman"/>
          <w:sz w:val="24"/>
          <w:szCs w:val="24"/>
        </w:rPr>
        <w:t xml:space="preserve"> climatique</w:t>
      </w:r>
      <w:r w:rsidR="00F80325">
        <w:rPr>
          <w:rFonts w:ascii="Times New Roman" w:eastAsiaTheme="majorEastAsia" w:hAnsi="Times New Roman" w:cs="Times New Roman"/>
          <w:sz w:val="24"/>
          <w:szCs w:val="24"/>
        </w:rPr>
        <w:t>s</w:t>
      </w:r>
      <w:r w:rsidR="00F17516">
        <w:rPr>
          <w:rFonts w:ascii="Times New Roman" w:eastAsiaTheme="majorEastAsia" w:hAnsi="Times New Roman" w:cs="Times New Roman"/>
          <w:sz w:val="24"/>
          <w:szCs w:val="24"/>
        </w:rPr>
        <w:t xml:space="preserve"> et à la transition énergétique</w:t>
      </w:r>
      <w:r w:rsidRPr="004A0218">
        <w:rPr>
          <w:rFonts w:ascii="Times New Roman" w:eastAsiaTheme="majorEastAsia" w:hAnsi="Times New Roman" w:cs="Times New Roman"/>
          <w:sz w:val="24"/>
          <w:szCs w:val="24"/>
        </w:rPr>
        <w:t xml:space="preserve">. </w:t>
      </w:r>
      <w:r w:rsidR="000069C1" w:rsidRPr="004A0218">
        <w:rPr>
          <w:rFonts w:ascii="Times New Roman" w:eastAsiaTheme="majorEastAsia" w:hAnsi="Times New Roman" w:cs="Times New Roman"/>
          <w:sz w:val="24"/>
          <w:szCs w:val="24"/>
        </w:rPr>
        <w:t xml:space="preserve">Vous pouvez choisir de répondre à </w:t>
      </w:r>
      <w:r w:rsidR="00B73761">
        <w:rPr>
          <w:rFonts w:ascii="Times New Roman" w:eastAsiaTheme="majorEastAsia" w:hAnsi="Times New Roman" w:cs="Times New Roman"/>
          <w:sz w:val="24"/>
          <w:szCs w:val="24"/>
        </w:rPr>
        <w:t>l’</w:t>
      </w:r>
      <w:r w:rsidR="000069C1" w:rsidRPr="004A0218">
        <w:rPr>
          <w:rFonts w:ascii="Times New Roman" w:eastAsiaTheme="majorEastAsia" w:hAnsi="Times New Roman" w:cs="Times New Roman"/>
          <w:sz w:val="24"/>
          <w:szCs w:val="24"/>
        </w:rPr>
        <w:t>un</w:t>
      </w:r>
      <w:r w:rsidR="00B73761">
        <w:rPr>
          <w:rFonts w:ascii="Times New Roman" w:eastAsiaTheme="majorEastAsia" w:hAnsi="Times New Roman" w:cs="Times New Roman"/>
          <w:sz w:val="24"/>
          <w:szCs w:val="24"/>
        </w:rPr>
        <w:t>e</w:t>
      </w:r>
      <w:r w:rsidR="000069C1" w:rsidRPr="004A0218">
        <w:rPr>
          <w:rFonts w:ascii="Times New Roman" w:eastAsiaTheme="majorEastAsia" w:hAnsi="Times New Roman" w:cs="Times New Roman"/>
          <w:sz w:val="24"/>
          <w:szCs w:val="24"/>
        </w:rPr>
        <w:t xml:space="preserve"> ou </w:t>
      </w:r>
      <w:r w:rsidR="00667C5B" w:rsidRPr="004A0218">
        <w:rPr>
          <w:rFonts w:ascii="Times New Roman" w:eastAsiaTheme="majorEastAsia" w:hAnsi="Times New Roman" w:cs="Times New Roman"/>
          <w:sz w:val="24"/>
          <w:szCs w:val="24"/>
        </w:rPr>
        <w:t xml:space="preserve">à </w:t>
      </w:r>
      <w:r w:rsidR="000069C1" w:rsidRPr="004A0218">
        <w:rPr>
          <w:rFonts w:ascii="Times New Roman" w:eastAsiaTheme="majorEastAsia" w:hAnsi="Times New Roman" w:cs="Times New Roman"/>
          <w:sz w:val="24"/>
          <w:szCs w:val="24"/>
        </w:rPr>
        <w:t>plusieurs de</w:t>
      </w:r>
      <w:r w:rsidR="00B73761">
        <w:rPr>
          <w:rFonts w:ascii="Times New Roman" w:eastAsiaTheme="majorEastAsia" w:hAnsi="Times New Roman" w:cs="Times New Roman"/>
          <w:sz w:val="24"/>
          <w:szCs w:val="24"/>
        </w:rPr>
        <w:t>s questions qui vous sont posées</w:t>
      </w:r>
      <w:r w:rsidR="000069C1" w:rsidRPr="004A0218">
        <w:rPr>
          <w:rFonts w:ascii="Times New Roman" w:eastAsiaTheme="majorEastAsia" w:hAnsi="Times New Roman" w:cs="Times New Roman"/>
          <w:sz w:val="24"/>
          <w:szCs w:val="24"/>
        </w:rPr>
        <w:t xml:space="preserve">. Vous pouvez répondre directement dans le questionnaire et </w:t>
      </w:r>
      <w:r w:rsidR="004E20F9">
        <w:rPr>
          <w:rFonts w:ascii="Times New Roman" w:eastAsiaTheme="majorEastAsia" w:hAnsi="Times New Roman" w:cs="Times New Roman"/>
          <w:sz w:val="24"/>
          <w:szCs w:val="24"/>
        </w:rPr>
        <w:t>utiliser</w:t>
      </w:r>
      <w:r w:rsidR="004E20F9" w:rsidRPr="004A0218">
        <w:rPr>
          <w:rFonts w:ascii="Times New Roman" w:eastAsiaTheme="majorEastAsia" w:hAnsi="Times New Roman" w:cs="Times New Roman"/>
          <w:sz w:val="24"/>
          <w:szCs w:val="24"/>
        </w:rPr>
        <w:t xml:space="preserve"> </w:t>
      </w:r>
      <w:r w:rsidR="000069C1" w:rsidRPr="004A0218">
        <w:rPr>
          <w:rFonts w:ascii="Times New Roman" w:eastAsiaTheme="majorEastAsia" w:hAnsi="Times New Roman" w:cs="Times New Roman"/>
          <w:sz w:val="24"/>
          <w:szCs w:val="24"/>
        </w:rPr>
        <w:t>le nombre de pages dont vous avez besoin.</w:t>
      </w:r>
    </w:p>
    <w:p w14:paraId="59762C7F" w14:textId="66A6FCDA" w:rsidR="008C49AB" w:rsidRPr="004A0218" w:rsidRDefault="008C49AB" w:rsidP="0004638C">
      <w:pPr>
        <w:jc w:val="both"/>
        <w:rPr>
          <w:rFonts w:ascii="Times New Roman" w:eastAsiaTheme="majorEastAsia" w:hAnsi="Times New Roman" w:cs="Times New Roman"/>
          <w:sz w:val="24"/>
          <w:szCs w:val="24"/>
        </w:rPr>
      </w:pPr>
    </w:p>
    <w:p w14:paraId="5EAF9F12" w14:textId="2B1DD768" w:rsidR="008C49AB" w:rsidRPr="004A0218" w:rsidRDefault="008C49AB" w:rsidP="0004638C">
      <w:pPr>
        <w:jc w:val="both"/>
        <w:rPr>
          <w:rFonts w:ascii="Times New Roman" w:eastAsiaTheme="majorEastAsia" w:hAnsi="Times New Roman" w:cs="Times New Roman"/>
          <w:sz w:val="24"/>
          <w:szCs w:val="24"/>
        </w:rPr>
      </w:pPr>
      <w:r w:rsidRPr="004A0218">
        <w:rPr>
          <w:rFonts w:ascii="Times New Roman" w:eastAsiaTheme="majorEastAsia" w:hAnsi="Times New Roman" w:cs="Times New Roman"/>
          <w:sz w:val="24"/>
          <w:szCs w:val="24"/>
        </w:rPr>
        <w:t>Une fois</w:t>
      </w:r>
      <w:r w:rsidR="004E20F9">
        <w:rPr>
          <w:rFonts w:ascii="Times New Roman" w:eastAsiaTheme="majorEastAsia" w:hAnsi="Times New Roman" w:cs="Times New Roman"/>
          <w:sz w:val="24"/>
          <w:szCs w:val="24"/>
        </w:rPr>
        <w:t xml:space="preserve"> le questionnaire rempli</w:t>
      </w:r>
      <w:r w:rsidRPr="004A0218">
        <w:rPr>
          <w:rFonts w:ascii="Times New Roman" w:eastAsiaTheme="majorEastAsia" w:hAnsi="Times New Roman" w:cs="Times New Roman"/>
          <w:sz w:val="24"/>
          <w:szCs w:val="24"/>
        </w:rPr>
        <w:t xml:space="preserve">, merci de nous </w:t>
      </w:r>
      <w:r w:rsidR="004E20F9">
        <w:rPr>
          <w:rFonts w:ascii="Times New Roman" w:eastAsiaTheme="majorEastAsia" w:hAnsi="Times New Roman" w:cs="Times New Roman"/>
          <w:sz w:val="24"/>
          <w:szCs w:val="24"/>
        </w:rPr>
        <w:t xml:space="preserve">le </w:t>
      </w:r>
      <w:r w:rsidRPr="004A0218">
        <w:rPr>
          <w:rFonts w:ascii="Times New Roman" w:eastAsiaTheme="majorEastAsia" w:hAnsi="Times New Roman" w:cs="Times New Roman"/>
          <w:sz w:val="24"/>
          <w:szCs w:val="24"/>
        </w:rPr>
        <w:t xml:space="preserve">transmettre en format Word à l’adresse suivante : </w:t>
      </w:r>
      <w:hyperlink r:id="rId11" w:history="1">
        <w:r w:rsidRPr="004A0218">
          <w:rPr>
            <w:rStyle w:val="Lienhypertexte"/>
            <w:rFonts w:ascii="Times New Roman" w:eastAsiaTheme="majorEastAsia" w:hAnsi="Times New Roman" w:cs="Times New Roman"/>
            <w:sz w:val="24"/>
            <w:szCs w:val="24"/>
          </w:rPr>
          <w:t>plp4@mtess.gouv.qc.ca</w:t>
        </w:r>
      </w:hyperlink>
      <w:r w:rsidRPr="004A0218">
        <w:rPr>
          <w:rFonts w:ascii="Times New Roman" w:eastAsiaTheme="majorEastAsia" w:hAnsi="Times New Roman" w:cs="Times New Roman"/>
          <w:sz w:val="24"/>
          <w:szCs w:val="24"/>
        </w:rPr>
        <w:t>.</w:t>
      </w:r>
    </w:p>
    <w:p w14:paraId="12766CFA" w14:textId="77777777" w:rsidR="008C49AB" w:rsidRDefault="008C49AB" w:rsidP="0004638C">
      <w:pPr>
        <w:jc w:val="both"/>
        <w:rPr>
          <w:rFonts w:ascii="Times New Roman" w:eastAsiaTheme="majorEastAsia" w:hAnsi="Times New Roman" w:cs="Times New Roman"/>
          <w:sz w:val="24"/>
          <w:szCs w:val="24"/>
        </w:rPr>
      </w:pPr>
    </w:p>
    <w:p w14:paraId="4712C451" w14:textId="373FEA3D" w:rsidR="00E02D07" w:rsidRDefault="00E02D07" w:rsidP="00E02D07">
      <w:pPr>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Nous vous invitons aussi à considérer certains éléments lors de votre réflexion</w:t>
      </w:r>
      <w:r w:rsidR="004E20F9">
        <w:rPr>
          <w:rFonts w:ascii="Times New Roman" w:eastAsiaTheme="majorEastAsia" w:hAnsi="Times New Roman" w:cs="Times New Roman"/>
          <w:sz w:val="24"/>
          <w:szCs w:val="24"/>
        </w:rPr>
        <w:t> </w:t>
      </w:r>
      <w:r>
        <w:rPr>
          <w:rFonts w:ascii="Times New Roman" w:eastAsiaTheme="majorEastAsia" w:hAnsi="Times New Roman" w:cs="Times New Roman"/>
          <w:sz w:val="24"/>
          <w:szCs w:val="24"/>
        </w:rPr>
        <w:t>:</w:t>
      </w:r>
    </w:p>
    <w:p w14:paraId="3602311E" w14:textId="108C0B47" w:rsidR="00E02D07" w:rsidRPr="0049052E" w:rsidRDefault="00E02D07" w:rsidP="0049052E">
      <w:pPr>
        <w:pStyle w:val="Paragraphedeliste"/>
        <w:numPr>
          <w:ilvl w:val="0"/>
          <w:numId w:val="27"/>
        </w:numPr>
        <w:jc w:val="both"/>
        <w:rPr>
          <w:rFonts w:ascii="Times New Roman" w:eastAsiaTheme="majorEastAsia" w:hAnsi="Times New Roman" w:cs="Times New Roman"/>
          <w:sz w:val="24"/>
          <w:szCs w:val="24"/>
        </w:rPr>
      </w:pPr>
      <w:r w:rsidRPr="0049052E">
        <w:rPr>
          <w:rFonts w:ascii="Times New Roman" w:eastAsiaTheme="majorEastAsia" w:hAnsi="Times New Roman" w:cs="Times New Roman"/>
          <w:sz w:val="24"/>
          <w:szCs w:val="24"/>
        </w:rPr>
        <w:t xml:space="preserve">Les buts et les orientations de la </w:t>
      </w:r>
      <w:hyperlink r:id="rId12" w:anchor=":~:text=La%20pr%C3%A9sente%20loi%20vise%20%C3%A0,vers%20un%20Qu%C3%A9bec%20sans%20pauvret%C3%A9." w:history="1">
        <w:r w:rsidRPr="0049052E">
          <w:rPr>
            <w:rStyle w:val="Lienhypertexte"/>
            <w:rFonts w:ascii="Times New Roman" w:eastAsiaTheme="majorEastAsia" w:hAnsi="Times New Roman" w:cs="Times New Roman"/>
            <w:sz w:val="24"/>
            <w:szCs w:val="24"/>
          </w:rPr>
          <w:t>Loi visant à lutte</w:t>
        </w:r>
        <w:r w:rsidR="00B73761">
          <w:rPr>
            <w:rStyle w:val="Lienhypertexte"/>
            <w:rFonts w:ascii="Times New Roman" w:eastAsiaTheme="majorEastAsia" w:hAnsi="Times New Roman" w:cs="Times New Roman"/>
            <w:sz w:val="24"/>
            <w:szCs w:val="24"/>
          </w:rPr>
          <w:t>r</w:t>
        </w:r>
        <w:r w:rsidRPr="0049052E">
          <w:rPr>
            <w:rStyle w:val="Lienhypertexte"/>
            <w:rFonts w:ascii="Times New Roman" w:eastAsiaTheme="majorEastAsia" w:hAnsi="Times New Roman" w:cs="Times New Roman"/>
            <w:sz w:val="24"/>
            <w:szCs w:val="24"/>
          </w:rPr>
          <w:t xml:space="preserve"> contre la pauvreté et l’exclusion sociale</w:t>
        </w:r>
      </w:hyperlink>
      <w:r w:rsidRPr="0049052E">
        <w:rPr>
          <w:rFonts w:ascii="Times New Roman" w:eastAsiaTheme="majorEastAsia" w:hAnsi="Times New Roman" w:cs="Times New Roman"/>
          <w:sz w:val="24"/>
          <w:szCs w:val="24"/>
        </w:rPr>
        <w:t>.</w:t>
      </w:r>
    </w:p>
    <w:p w14:paraId="0D230FA3" w14:textId="77777777" w:rsidR="00E02D07" w:rsidRPr="0049052E" w:rsidRDefault="00E02D07" w:rsidP="0049052E">
      <w:pPr>
        <w:pStyle w:val="Paragraphedeliste"/>
        <w:numPr>
          <w:ilvl w:val="0"/>
          <w:numId w:val="27"/>
        </w:numPr>
        <w:jc w:val="both"/>
        <w:rPr>
          <w:rFonts w:ascii="Times New Roman" w:eastAsiaTheme="majorEastAsia" w:hAnsi="Times New Roman" w:cs="Times New Roman"/>
          <w:sz w:val="24"/>
          <w:szCs w:val="24"/>
        </w:rPr>
      </w:pPr>
      <w:r w:rsidRPr="0049052E">
        <w:rPr>
          <w:rFonts w:ascii="Times New Roman" w:eastAsiaTheme="majorEastAsia" w:hAnsi="Times New Roman" w:cs="Times New Roman"/>
          <w:sz w:val="24"/>
          <w:szCs w:val="24"/>
        </w:rPr>
        <w:t>Les réalités vécues par les femmes et les hommes ou par les groupes surreprésentés dans la population en situation de pauvreté et d’exclusion sociale, soit l’</w:t>
      </w:r>
      <w:hyperlink r:id="rId13" w:history="1">
        <w:r w:rsidRPr="0049052E">
          <w:rPr>
            <w:rStyle w:val="Lienhypertexte"/>
            <w:rFonts w:ascii="Times New Roman" w:eastAsiaTheme="majorEastAsia" w:hAnsi="Times New Roman" w:cs="Times New Roman"/>
            <w:sz w:val="24"/>
            <w:szCs w:val="24"/>
          </w:rPr>
          <w:t>ADS</w:t>
        </w:r>
        <w:r w:rsidRPr="0049052E">
          <w:rPr>
            <w:rStyle w:val="Lienhypertexte"/>
            <w:rFonts w:ascii="Times New Roman" w:eastAsiaTheme="majorEastAsia" w:hAnsi="Times New Roman" w:cs="Times New Roman"/>
            <w:sz w:val="24"/>
            <w:szCs w:val="24"/>
            <w:vertAlign w:val="superscript"/>
          </w:rPr>
          <w:t>+</w:t>
        </w:r>
      </w:hyperlink>
      <w:r w:rsidRPr="0049052E">
        <w:rPr>
          <w:rFonts w:ascii="Times New Roman" w:eastAsiaTheme="majorEastAsia" w:hAnsi="Times New Roman" w:cs="Times New Roman"/>
          <w:sz w:val="24"/>
          <w:szCs w:val="24"/>
        </w:rPr>
        <w:t>.</w:t>
      </w:r>
    </w:p>
    <w:p w14:paraId="151B9B7C" w14:textId="77777777" w:rsidR="00E02D07" w:rsidRPr="0049052E" w:rsidRDefault="00E02D07" w:rsidP="0049052E">
      <w:pPr>
        <w:pStyle w:val="Paragraphedeliste"/>
        <w:numPr>
          <w:ilvl w:val="0"/>
          <w:numId w:val="27"/>
        </w:numPr>
        <w:jc w:val="both"/>
        <w:rPr>
          <w:rFonts w:ascii="Times New Roman" w:eastAsiaTheme="majorEastAsia" w:hAnsi="Times New Roman" w:cs="Times New Roman"/>
          <w:sz w:val="24"/>
          <w:szCs w:val="24"/>
        </w:rPr>
      </w:pPr>
      <w:r w:rsidRPr="0049052E">
        <w:rPr>
          <w:rFonts w:ascii="Times New Roman" w:eastAsiaTheme="majorEastAsia" w:hAnsi="Times New Roman" w:cs="Times New Roman"/>
          <w:sz w:val="24"/>
          <w:szCs w:val="24"/>
        </w:rPr>
        <w:t>Le caractère égalitaire, durable et favorable à la santé des propositions.</w:t>
      </w:r>
    </w:p>
    <w:p w14:paraId="5F28B185" w14:textId="74BA8E5C" w:rsidR="00E02D07" w:rsidRPr="0049052E" w:rsidRDefault="00E02D07" w:rsidP="0049052E">
      <w:pPr>
        <w:pStyle w:val="Paragraphedeliste"/>
        <w:numPr>
          <w:ilvl w:val="0"/>
          <w:numId w:val="27"/>
        </w:numPr>
        <w:jc w:val="both"/>
        <w:rPr>
          <w:rFonts w:ascii="Times New Roman" w:eastAsiaTheme="majorEastAsia" w:hAnsi="Times New Roman" w:cs="Times New Roman"/>
          <w:sz w:val="24"/>
          <w:szCs w:val="24"/>
        </w:rPr>
      </w:pPr>
      <w:r w:rsidRPr="0049052E">
        <w:rPr>
          <w:rFonts w:ascii="Times New Roman" w:eastAsiaTheme="majorEastAsia" w:hAnsi="Times New Roman" w:cs="Times New Roman"/>
          <w:sz w:val="24"/>
          <w:szCs w:val="24"/>
        </w:rPr>
        <w:t>Les différents niveaux d</w:t>
      </w:r>
      <w:r w:rsidR="004E20F9">
        <w:rPr>
          <w:rFonts w:ascii="Times New Roman" w:eastAsiaTheme="majorEastAsia" w:hAnsi="Times New Roman" w:cs="Times New Roman"/>
          <w:sz w:val="24"/>
          <w:szCs w:val="24"/>
        </w:rPr>
        <w:t>’</w:t>
      </w:r>
      <w:r w:rsidRPr="0049052E">
        <w:rPr>
          <w:rFonts w:ascii="Times New Roman" w:eastAsiaTheme="majorEastAsia" w:hAnsi="Times New Roman" w:cs="Times New Roman"/>
          <w:sz w:val="24"/>
          <w:szCs w:val="24"/>
        </w:rPr>
        <w:t>intervention</w:t>
      </w:r>
      <w:r w:rsidR="004E20F9">
        <w:rPr>
          <w:rFonts w:ascii="Times New Roman" w:eastAsiaTheme="majorEastAsia" w:hAnsi="Times New Roman" w:cs="Times New Roman"/>
          <w:sz w:val="24"/>
          <w:szCs w:val="24"/>
        </w:rPr>
        <w:t> </w:t>
      </w:r>
      <w:r w:rsidRPr="0049052E">
        <w:rPr>
          <w:rFonts w:ascii="Times New Roman" w:eastAsiaTheme="majorEastAsia" w:hAnsi="Times New Roman" w:cs="Times New Roman"/>
          <w:sz w:val="24"/>
          <w:szCs w:val="24"/>
        </w:rPr>
        <w:t>: local, régional et national.</w:t>
      </w:r>
    </w:p>
    <w:p w14:paraId="372F347A" w14:textId="77777777" w:rsidR="00E02D07" w:rsidRPr="0049052E" w:rsidRDefault="00E02D07" w:rsidP="0049052E">
      <w:pPr>
        <w:pStyle w:val="Paragraphedeliste"/>
        <w:numPr>
          <w:ilvl w:val="0"/>
          <w:numId w:val="27"/>
        </w:numPr>
        <w:jc w:val="both"/>
        <w:rPr>
          <w:rFonts w:ascii="Times New Roman" w:eastAsiaTheme="majorEastAsia" w:hAnsi="Times New Roman" w:cs="Times New Roman"/>
          <w:sz w:val="24"/>
          <w:szCs w:val="24"/>
        </w:rPr>
      </w:pPr>
      <w:r w:rsidRPr="0049052E">
        <w:rPr>
          <w:rFonts w:ascii="Times New Roman" w:eastAsiaTheme="majorEastAsia" w:hAnsi="Times New Roman" w:cs="Times New Roman"/>
          <w:sz w:val="24"/>
          <w:szCs w:val="24"/>
        </w:rPr>
        <w:t>Le développement des connaissances (recherche, statistiques et évaluation).</w:t>
      </w:r>
    </w:p>
    <w:p w14:paraId="28FCFB26" w14:textId="33F445A0" w:rsidR="00E02D07" w:rsidRPr="0049052E" w:rsidRDefault="00E02D07" w:rsidP="0049052E">
      <w:pPr>
        <w:pStyle w:val="Paragraphedeliste"/>
        <w:numPr>
          <w:ilvl w:val="0"/>
          <w:numId w:val="27"/>
        </w:numPr>
        <w:jc w:val="both"/>
        <w:rPr>
          <w:rFonts w:ascii="Times New Roman" w:eastAsiaTheme="majorEastAsia" w:hAnsi="Times New Roman" w:cs="Times New Roman"/>
          <w:sz w:val="24"/>
          <w:szCs w:val="24"/>
        </w:rPr>
      </w:pPr>
      <w:r w:rsidRPr="0049052E">
        <w:rPr>
          <w:rFonts w:ascii="Times New Roman" w:eastAsiaTheme="majorEastAsia" w:hAnsi="Times New Roman" w:cs="Times New Roman"/>
          <w:sz w:val="24"/>
          <w:szCs w:val="24"/>
        </w:rPr>
        <w:t>L</w:t>
      </w:r>
      <w:r w:rsidR="004E20F9">
        <w:rPr>
          <w:rFonts w:ascii="Times New Roman" w:eastAsiaTheme="majorEastAsia" w:hAnsi="Times New Roman" w:cs="Times New Roman"/>
          <w:sz w:val="24"/>
          <w:szCs w:val="24"/>
        </w:rPr>
        <w:t>’</w:t>
      </w:r>
      <w:r w:rsidRPr="0049052E">
        <w:rPr>
          <w:rFonts w:ascii="Times New Roman" w:eastAsiaTheme="majorEastAsia" w:hAnsi="Times New Roman" w:cs="Times New Roman"/>
          <w:sz w:val="24"/>
          <w:szCs w:val="24"/>
        </w:rPr>
        <w:t>approche intersectorielle dans la définition des problèmes et la recherche de solutions.</w:t>
      </w:r>
    </w:p>
    <w:p w14:paraId="6FAC7BB5" w14:textId="77777777" w:rsidR="00E02D07" w:rsidRPr="004A0218" w:rsidRDefault="00E02D07" w:rsidP="0004638C">
      <w:pPr>
        <w:jc w:val="both"/>
        <w:rPr>
          <w:rFonts w:ascii="Times New Roman" w:eastAsiaTheme="majorEastAsia" w:hAnsi="Times New Roman" w:cs="Times New Roman"/>
          <w:sz w:val="24"/>
          <w:szCs w:val="24"/>
        </w:rPr>
      </w:pPr>
    </w:p>
    <w:p w14:paraId="643F7AD3" w14:textId="3D1FDBAC" w:rsidR="008C49AB" w:rsidRPr="004A0218" w:rsidRDefault="008C49AB" w:rsidP="0004638C">
      <w:pPr>
        <w:jc w:val="both"/>
        <w:rPr>
          <w:rFonts w:ascii="Times New Roman" w:eastAsiaTheme="majorEastAsia" w:hAnsi="Times New Roman" w:cs="Times New Roman"/>
          <w:sz w:val="24"/>
          <w:szCs w:val="24"/>
        </w:rPr>
      </w:pPr>
      <w:r w:rsidRPr="004A0218">
        <w:rPr>
          <w:rFonts w:ascii="Times New Roman" w:eastAsiaTheme="majorEastAsia" w:hAnsi="Times New Roman" w:cs="Times New Roman"/>
          <w:sz w:val="24"/>
          <w:szCs w:val="24"/>
        </w:rPr>
        <w:t xml:space="preserve">Nous vous remercions </w:t>
      </w:r>
      <w:r w:rsidR="00B73761">
        <w:rPr>
          <w:rFonts w:ascii="Times New Roman" w:eastAsiaTheme="majorEastAsia" w:hAnsi="Times New Roman" w:cs="Times New Roman"/>
          <w:sz w:val="24"/>
          <w:szCs w:val="24"/>
        </w:rPr>
        <w:t>de votre collaboration</w:t>
      </w:r>
      <w:r w:rsidRPr="004A0218">
        <w:rPr>
          <w:rFonts w:ascii="Times New Roman" w:eastAsiaTheme="majorEastAsia" w:hAnsi="Times New Roman" w:cs="Times New Roman"/>
          <w:sz w:val="24"/>
          <w:szCs w:val="24"/>
        </w:rPr>
        <w:t>.</w:t>
      </w:r>
    </w:p>
    <w:p w14:paraId="0CFB19CB" w14:textId="77777777" w:rsidR="008C49AB" w:rsidRPr="004A0218" w:rsidRDefault="008C49AB" w:rsidP="0004638C">
      <w:pPr>
        <w:jc w:val="both"/>
        <w:rPr>
          <w:rFonts w:ascii="Times New Roman" w:hAnsi="Times New Roman" w:cs="Times New Roman"/>
          <w:sz w:val="24"/>
          <w:szCs w:val="24"/>
        </w:rPr>
      </w:pPr>
    </w:p>
    <w:p w14:paraId="7257DFD8" w14:textId="50FCCAC0" w:rsidR="008C49AB" w:rsidRPr="004A0218" w:rsidRDefault="008C49AB" w:rsidP="0004638C">
      <w:pPr>
        <w:jc w:val="both"/>
        <w:rPr>
          <w:rFonts w:ascii="Times New Roman" w:hAnsi="Times New Roman" w:cs="Times New Roman"/>
          <w:sz w:val="24"/>
          <w:szCs w:val="24"/>
        </w:rPr>
      </w:pPr>
      <w:r w:rsidRPr="004A0218">
        <w:rPr>
          <w:rFonts w:ascii="Times New Roman" w:hAnsi="Times New Roman" w:cs="Times New Roman"/>
          <w:sz w:val="24"/>
          <w:szCs w:val="24"/>
        </w:rPr>
        <w:t>Votre opinion est importante.</w:t>
      </w:r>
    </w:p>
    <w:p w14:paraId="2F3F1BD3" w14:textId="77777777" w:rsidR="008C49AB" w:rsidRPr="004A0218" w:rsidRDefault="008C49AB" w:rsidP="0004638C">
      <w:pPr>
        <w:jc w:val="both"/>
        <w:rPr>
          <w:rFonts w:ascii="Times New Roman" w:eastAsiaTheme="majorEastAsia" w:hAnsi="Times New Roman" w:cs="Times New Roman"/>
          <w:sz w:val="24"/>
          <w:szCs w:val="24"/>
        </w:rPr>
      </w:pPr>
    </w:p>
    <w:p w14:paraId="703F56CA" w14:textId="4B20AEBB" w:rsidR="002A58F1" w:rsidRPr="004A0218" w:rsidRDefault="002A58F1" w:rsidP="0004638C">
      <w:pPr>
        <w:jc w:val="both"/>
        <w:rPr>
          <w:rFonts w:ascii="Times New Roman" w:hAnsi="Times New Roman" w:cs="Times New Roman"/>
          <w:sz w:val="24"/>
          <w:szCs w:val="24"/>
        </w:rPr>
      </w:pPr>
    </w:p>
    <w:p w14:paraId="08CDB66A" w14:textId="56DBB136" w:rsidR="00BB0739" w:rsidRPr="004A0218" w:rsidRDefault="00BB0739" w:rsidP="0004638C">
      <w:pPr>
        <w:jc w:val="both"/>
        <w:rPr>
          <w:rFonts w:ascii="Times New Roman" w:hAnsi="Times New Roman" w:cs="Times New Roman"/>
          <w:sz w:val="24"/>
          <w:szCs w:val="24"/>
        </w:rPr>
      </w:pPr>
      <w:r w:rsidRPr="004A0218">
        <w:rPr>
          <w:rFonts w:ascii="Times New Roman" w:hAnsi="Times New Roman" w:cs="Times New Roman"/>
          <w:sz w:val="24"/>
          <w:szCs w:val="24"/>
        </w:rPr>
        <w:br w:type="page"/>
      </w:r>
    </w:p>
    <w:p w14:paraId="349878B5" w14:textId="77777777" w:rsidR="00EB7289" w:rsidRPr="00251AB3" w:rsidRDefault="00EB7289" w:rsidP="00EB7289">
      <w:pPr>
        <w:rPr>
          <w:rFonts w:ascii="Times New Roman" w:eastAsia="Times New Roman" w:hAnsi="Times New Roman" w:cs="Times New Roman"/>
          <w:lang w:eastAsia="fr-CA"/>
        </w:rPr>
      </w:pPr>
    </w:p>
    <w:p w14:paraId="4CBC3C94" w14:textId="77777777" w:rsidR="00EB7289" w:rsidRPr="00251AB3" w:rsidRDefault="00EB7289" w:rsidP="00EB7289">
      <w:pPr>
        <w:rPr>
          <w:rFonts w:ascii="Times New Roman" w:eastAsia="Times New Roman" w:hAnsi="Times New Roman" w:cs="Times New Roman"/>
          <w:lang w:eastAsia="fr-CA"/>
        </w:rPr>
      </w:pPr>
    </w:p>
    <w:p w14:paraId="6C6CDD58" w14:textId="1174914F" w:rsidR="00EB7289" w:rsidRPr="00251AB3" w:rsidRDefault="00EA665C" w:rsidP="00EB7289">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Identifiez</w:t>
      </w:r>
      <w:r w:rsidR="00EB7289" w:rsidRPr="00251AB3">
        <w:rPr>
          <w:rFonts w:ascii="Times New Roman" w:eastAsia="Times New Roman" w:hAnsi="Times New Roman" w:cs="Times New Roman"/>
          <w:sz w:val="24"/>
          <w:szCs w:val="24"/>
          <w:lang w:eastAsia="fr-CA"/>
        </w:rPr>
        <w:t xml:space="preserve"> l’organisme ou la municipalité que vous représentez</w:t>
      </w:r>
      <w:r w:rsidR="00EB7289">
        <w:rPr>
          <w:rFonts w:ascii="Times New Roman" w:eastAsia="Times New Roman" w:hAnsi="Times New Roman" w:cs="Times New Roman"/>
          <w:sz w:val="24"/>
          <w:szCs w:val="24"/>
          <w:lang w:eastAsia="fr-CA"/>
        </w:rPr>
        <w:t>*</w:t>
      </w:r>
      <w:r w:rsidR="00EB7289" w:rsidRPr="00251AB3">
        <w:rPr>
          <w:rFonts w:ascii="Times New Roman" w:eastAsia="Times New Roman" w:hAnsi="Times New Roman" w:cs="Times New Roman"/>
          <w:sz w:val="24"/>
          <w:szCs w:val="24"/>
          <w:lang w:eastAsia="fr-CA"/>
        </w:rPr>
        <w:t>.</w:t>
      </w:r>
    </w:p>
    <w:p w14:paraId="2774622B" w14:textId="77777777" w:rsidR="00EB7289" w:rsidRDefault="00EB7289" w:rsidP="00EB7289">
      <w:pPr>
        <w:rPr>
          <w:rFonts w:ascii="Times New Roman" w:hAnsi="Times New Roman" w:cs="Times New Roman"/>
        </w:rPr>
      </w:pPr>
    </w:p>
    <w:p w14:paraId="36E6E65C" w14:textId="77777777" w:rsidR="00EB7289" w:rsidRDefault="00EB7289" w:rsidP="00EB7289">
      <w:pPr>
        <w:rPr>
          <w:rFonts w:ascii="Times New Roman" w:hAnsi="Times New Roman" w:cs="Times New Roman"/>
        </w:rPr>
      </w:pPr>
    </w:p>
    <w:p w14:paraId="53202FFC" w14:textId="77777777" w:rsidR="00EB7289" w:rsidRDefault="00EB7289" w:rsidP="00EB7289">
      <w:pPr>
        <w:rPr>
          <w:rFonts w:ascii="Times New Roman" w:hAnsi="Times New Roman" w:cs="Times New Roman"/>
        </w:rPr>
      </w:pPr>
    </w:p>
    <w:p w14:paraId="14DDCB37" w14:textId="77777777" w:rsidR="00EB7289" w:rsidRDefault="00EB7289" w:rsidP="00EB7289">
      <w:pPr>
        <w:rPr>
          <w:rFonts w:ascii="Times New Roman" w:hAnsi="Times New Roman" w:cs="Times New Roman"/>
        </w:rPr>
      </w:pPr>
    </w:p>
    <w:p w14:paraId="1BC9A957" w14:textId="77777777" w:rsidR="00EB7289" w:rsidRDefault="00EB7289" w:rsidP="00EB7289">
      <w:pPr>
        <w:rPr>
          <w:rFonts w:ascii="Times New Roman" w:hAnsi="Times New Roman" w:cs="Times New Roman"/>
        </w:rPr>
      </w:pPr>
    </w:p>
    <w:p w14:paraId="22723677" w14:textId="77777777" w:rsidR="00EB7289" w:rsidRDefault="00EB7289" w:rsidP="00EB7289">
      <w:pPr>
        <w:rPr>
          <w:rFonts w:ascii="Times New Roman" w:hAnsi="Times New Roman" w:cs="Times New Roman"/>
        </w:rPr>
      </w:pPr>
    </w:p>
    <w:p w14:paraId="12A02E21" w14:textId="77777777" w:rsidR="00EB7289" w:rsidRDefault="00EB7289" w:rsidP="00EB7289">
      <w:pPr>
        <w:rPr>
          <w:rFonts w:ascii="Times New Roman" w:hAnsi="Times New Roman" w:cs="Times New Roman"/>
        </w:rPr>
      </w:pPr>
    </w:p>
    <w:p w14:paraId="261652A0" w14:textId="77777777" w:rsidR="00EB7289" w:rsidRDefault="00EB7289" w:rsidP="00EB7289">
      <w:pPr>
        <w:rPr>
          <w:rFonts w:ascii="Times New Roman" w:hAnsi="Times New Roman" w:cs="Times New Roman"/>
        </w:rPr>
      </w:pPr>
    </w:p>
    <w:p w14:paraId="416C852A" w14:textId="77777777" w:rsidR="00EB7289" w:rsidRDefault="00EB7289" w:rsidP="00EB7289">
      <w:pPr>
        <w:rPr>
          <w:rFonts w:ascii="Times New Roman" w:hAnsi="Times New Roman" w:cs="Times New Roman"/>
        </w:rPr>
      </w:pPr>
    </w:p>
    <w:p w14:paraId="7B3D6935" w14:textId="77777777" w:rsidR="00EB7289" w:rsidRDefault="00EB7289" w:rsidP="00EB7289">
      <w:pPr>
        <w:rPr>
          <w:rFonts w:ascii="Times New Roman" w:hAnsi="Times New Roman" w:cs="Times New Roman"/>
        </w:rPr>
      </w:pPr>
    </w:p>
    <w:p w14:paraId="7DFA04FF" w14:textId="77777777" w:rsidR="00EB7289" w:rsidRDefault="00EB7289" w:rsidP="00EB7289">
      <w:pPr>
        <w:rPr>
          <w:rFonts w:ascii="Times New Roman" w:hAnsi="Times New Roman" w:cs="Times New Roman"/>
        </w:rPr>
      </w:pPr>
    </w:p>
    <w:p w14:paraId="7B9E9675" w14:textId="77777777" w:rsidR="00EB7289" w:rsidRDefault="00EB7289" w:rsidP="00EB7289">
      <w:pPr>
        <w:rPr>
          <w:rFonts w:ascii="Times New Roman" w:hAnsi="Times New Roman" w:cs="Times New Roman"/>
        </w:rPr>
      </w:pPr>
    </w:p>
    <w:p w14:paraId="0DFEEF08" w14:textId="77777777" w:rsidR="00EB7289" w:rsidRDefault="00EB7289" w:rsidP="00EB7289">
      <w:pPr>
        <w:rPr>
          <w:rFonts w:ascii="Times New Roman" w:hAnsi="Times New Roman" w:cs="Times New Roman"/>
        </w:rPr>
      </w:pPr>
    </w:p>
    <w:p w14:paraId="0824C85F" w14:textId="77777777" w:rsidR="00EB7289" w:rsidRDefault="00EB7289" w:rsidP="00EB7289">
      <w:pPr>
        <w:rPr>
          <w:rFonts w:ascii="Times New Roman" w:hAnsi="Times New Roman" w:cs="Times New Roman"/>
        </w:rPr>
      </w:pPr>
    </w:p>
    <w:p w14:paraId="06279C69" w14:textId="77777777" w:rsidR="00EB7289" w:rsidRDefault="00EB7289" w:rsidP="00EB7289">
      <w:pPr>
        <w:rPr>
          <w:rFonts w:ascii="Times New Roman" w:hAnsi="Times New Roman" w:cs="Times New Roman"/>
        </w:rPr>
      </w:pPr>
    </w:p>
    <w:p w14:paraId="38A82EF4" w14:textId="77777777" w:rsidR="00EB7289" w:rsidRDefault="00EB7289" w:rsidP="00EB7289">
      <w:pPr>
        <w:rPr>
          <w:rFonts w:ascii="Times New Roman" w:hAnsi="Times New Roman" w:cs="Times New Roman"/>
        </w:rPr>
      </w:pPr>
    </w:p>
    <w:p w14:paraId="271E1312" w14:textId="77777777" w:rsidR="00EB7289" w:rsidRDefault="00EB7289" w:rsidP="00EB7289">
      <w:pPr>
        <w:rPr>
          <w:rFonts w:ascii="Times New Roman" w:hAnsi="Times New Roman" w:cs="Times New Roman"/>
        </w:rPr>
      </w:pPr>
    </w:p>
    <w:p w14:paraId="47CE5781" w14:textId="77777777" w:rsidR="00EB7289" w:rsidRDefault="00EB7289" w:rsidP="00EB7289">
      <w:pPr>
        <w:rPr>
          <w:rFonts w:ascii="Times New Roman" w:hAnsi="Times New Roman" w:cs="Times New Roman"/>
        </w:rPr>
      </w:pPr>
    </w:p>
    <w:p w14:paraId="51FFD205" w14:textId="77777777" w:rsidR="00EB7289" w:rsidRDefault="00EB7289" w:rsidP="00EB7289">
      <w:pPr>
        <w:rPr>
          <w:rFonts w:ascii="Times New Roman" w:hAnsi="Times New Roman" w:cs="Times New Roman"/>
        </w:rPr>
      </w:pPr>
    </w:p>
    <w:p w14:paraId="5E28E1B5" w14:textId="77777777" w:rsidR="00EB7289" w:rsidRDefault="00EB7289" w:rsidP="00EB7289">
      <w:pPr>
        <w:rPr>
          <w:rFonts w:ascii="Times New Roman" w:hAnsi="Times New Roman" w:cs="Times New Roman"/>
        </w:rPr>
      </w:pPr>
    </w:p>
    <w:p w14:paraId="6167B910" w14:textId="77777777" w:rsidR="00EB7289" w:rsidRDefault="00EB7289" w:rsidP="00EB7289">
      <w:pPr>
        <w:rPr>
          <w:rFonts w:ascii="Times New Roman" w:hAnsi="Times New Roman" w:cs="Times New Roman"/>
        </w:rPr>
      </w:pPr>
    </w:p>
    <w:p w14:paraId="6333929F" w14:textId="77777777" w:rsidR="00EB7289" w:rsidRDefault="00EB7289" w:rsidP="00EB7289">
      <w:pPr>
        <w:rPr>
          <w:rFonts w:ascii="Times New Roman" w:hAnsi="Times New Roman" w:cs="Times New Roman"/>
        </w:rPr>
      </w:pPr>
    </w:p>
    <w:p w14:paraId="4FF8E342" w14:textId="77777777" w:rsidR="00EB7289" w:rsidRDefault="00EB7289" w:rsidP="00EB7289">
      <w:pPr>
        <w:rPr>
          <w:rFonts w:ascii="Times New Roman" w:hAnsi="Times New Roman" w:cs="Times New Roman"/>
        </w:rPr>
      </w:pPr>
    </w:p>
    <w:p w14:paraId="4267B698" w14:textId="254BD349" w:rsidR="00F54B1B" w:rsidRPr="004A0218" w:rsidRDefault="00EB7289" w:rsidP="0004638C">
      <w:pPr>
        <w:jc w:val="both"/>
        <w:rPr>
          <w:rFonts w:ascii="Times New Roman" w:hAnsi="Times New Roman" w:cs="Times New Roman"/>
          <w:sz w:val="24"/>
          <w:szCs w:val="24"/>
        </w:rPr>
      </w:pPr>
      <w:r>
        <w:t xml:space="preserve">* </w:t>
      </w:r>
      <w:r w:rsidRPr="00727C2A">
        <w:rPr>
          <w:rFonts w:ascii="Times New Roman" w:hAnsi="Times New Roman" w:cs="Times New Roman"/>
        </w:rPr>
        <w:t xml:space="preserve">L’identification </w:t>
      </w:r>
      <w:r w:rsidR="004E20F9">
        <w:rPr>
          <w:rFonts w:ascii="Times New Roman" w:hAnsi="Times New Roman" w:cs="Times New Roman"/>
        </w:rPr>
        <w:t xml:space="preserve">des citoyennes </w:t>
      </w:r>
      <w:r w:rsidR="00AF23D7">
        <w:rPr>
          <w:rFonts w:ascii="Times New Roman" w:hAnsi="Times New Roman" w:cs="Times New Roman"/>
        </w:rPr>
        <w:t xml:space="preserve">et </w:t>
      </w:r>
      <w:r w:rsidRPr="00727C2A">
        <w:rPr>
          <w:rFonts w:ascii="Times New Roman" w:hAnsi="Times New Roman" w:cs="Times New Roman"/>
        </w:rPr>
        <w:t xml:space="preserve">des citoyens qui souhaitent </w:t>
      </w:r>
      <w:r w:rsidR="004E20F9">
        <w:rPr>
          <w:rFonts w:ascii="Times New Roman" w:hAnsi="Times New Roman" w:cs="Times New Roman"/>
        </w:rPr>
        <w:t>remplir</w:t>
      </w:r>
      <w:r w:rsidR="004E20F9" w:rsidRPr="00727C2A">
        <w:rPr>
          <w:rFonts w:ascii="Times New Roman" w:hAnsi="Times New Roman" w:cs="Times New Roman"/>
        </w:rPr>
        <w:t xml:space="preserve"> </w:t>
      </w:r>
      <w:r w:rsidRPr="00727C2A">
        <w:rPr>
          <w:rFonts w:ascii="Times New Roman" w:hAnsi="Times New Roman" w:cs="Times New Roman"/>
        </w:rPr>
        <w:t>les questionnaires n’est pas requise.</w:t>
      </w:r>
      <w:r w:rsidR="00F54B1B" w:rsidRPr="004A0218">
        <w:rPr>
          <w:rFonts w:ascii="Times New Roman" w:hAnsi="Times New Roman" w:cs="Times New Roman"/>
          <w:sz w:val="24"/>
          <w:szCs w:val="24"/>
        </w:rPr>
        <w:br w:type="page"/>
      </w:r>
    </w:p>
    <w:p w14:paraId="12D731EC" w14:textId="77777777" w:rsidR="004046C3" w:rsidRPr="004A0218" w:rsidRDefault="004046C3" w:rsidP="0004638C">
      <w:pPr>
        <w:jc w:val="both"/>
        <w:rPr>
          <w:rFonts w:ascii="Times New Roman" w:eastAsia="Times New Roman" w:hAnsi="Times New Roman" w:cs="Times New Roman"/>
          <w:b/>
          <w:bCs/>
          <w:sz w:val="24"/>
          <w:szCs w:val="24"/>
          <w:lang w:val="fr" w:eastAsia="fr-CA"/>
        </w:rPr>
      </w:pPr>
    </w:p>
    <w:p w14:paraId="7E2EA855" w14:textId="39A92A8F" w:rsidR="00F54B1B" w:rsidRPr="00F050F6" w:rsidRDefault="006D5269" w:rsidP="0004638C">
      <w:pPr>
        <w:jc w:val="both"/>
        <w:rPr>
          <w:rFonts w:ascii="Times New Roman" w:eastAsiaTheme="majorEastAsia" w:hAnsi="Times New Roman" w:cs="Times New Roman"/>
          <w:b/>
          <w:bCs/>
          <w:color w:val="4472C4" w:themeColor="accent1"/>
          <w:sz w:val="28"/>
          <w:szCs w:val="28"/>
        </w:rPr>
      </w:pPr>
      <w:r>
        <w:rPr>
          <w:rFonts w:ascii="Times New Roman" w:eastAsiaTheme="majorEastAsia" w:hAnsi="Times New Roman" w:cs="Times New Roman"/>
          <w:b/>
          <w:bCs/>
          <w:color w:val="4472C4" w:themeColor="accent1"/>
          <w:sz w:val="28"/>
          <w:szCs w:val="28"/>
        </w:rPr>
        <w:t>Approche territoriale</w:t>
      </w:r>
    </w:p>
    <w:p w14:paraId="4D5D4ED6" w14:textId="68F54B98" w:rsidR="002D647D" w:rsidRPr="002D647D" w:rsidRDefault="00596FC8" w:rsidP="00596FC8">
      <w:pPr>
        <w:contextualSpacing/>
        <w:jc w:val="both"/>
        <w:rPr>
          <w:rStyle w:val="Appeldenotedefin"/>
          <w:rFonts w:ascii="Times New Roman" w:hAnsi="Times New Roman" w:cs="Times New Roman"/>
          <w:sz w:val="24"/>
          <w:szCs w:val="24"/>
        </w:rPr>
      </w:pPr>
      <w:r w:rsidRPr="002D647D">
        <w:rPr>
          <w:rFonts w:ascii="Times New Roman" w:hAnsi="Times New Roman" w:cs="Times New Roman"/>
          <w:sz w:val="24"/>
          <w:szCs w:val="24"/>
        </w:rPr>
        <w:t>« Les régions ont des atouts, des ressources, une énergie, un "génie" propre à mobiliser pour faire du Québec une mosaïque territoriale dont chaque composante contribuera au dynamisme et à la prospérité de la province dans sa globalité »</w:t>
      </w:r>
      <w:r w:rsidR="002D647D" w:rsidRPr="002D647D">
        <w:rPr>
          <w:rStyle w:val="Appeldenotedefin"/>
          <w:rFonts w:ascii="Times New Roman" w:hAnsi="Times New Roman" w:cs="Times New Roman"/>
          <w:sz w:val="24"/>
          <w:szCs w:val="24"/>
        </w:rPr>
        <w:endnoteReference w:id="2"/>
      </w:r>
      <w:r w:rsidR="001F24F1">
        <w:rPr>
          <w:rFonts w:ascii="Times New Roman" w:hAnsi="Times New Roman" w:cs="Times New Roman"/>
          <w:sz w:val="24"/>
          <w:szCs w:val="24"/>
        </w:rPr>
        <w:t>.</w:t>
      </w:r>
    </w:p>
    <w:p w14:paraId="0FA636F2" w14:textId="77777777" w:rsidR="002D647D" w:rsidRPr="002D647D" w:rsidRDefault="002D647D" w:rsidP="00596FC8">
      <w:pPr>
        <w:contextualSpacing/>
        <w:jc w:val="both"/>
        <w:rPr>
          <w:rFonts w:ascii="Times New Roman" w:hAnsi="Times New Roman" w:cs="Times New Roman"/>
          <w:sz w:val="24"/>
          <w:szCs w:val="24"/>
        </w:rPr>
      </w:pPr>
    </w:p>
    <w:p w14:paraId="76969529" w14:textId="21D34201" w:rsidR="002D647D" w:rsidRPr="002D647D" w:rsidRDefault="002D647D" w:rsidP="00596FC8">
      <w:pPr>
        <w:contextualSpacing/>
        <w:jc w:val="both"/>
        <w:rPr>
          <w:rFonts w:ascii="Times New Roman" w:hAnsi="Times New Roman" w:cs="Times New Roman"/>
          <w:sz w:val="24"/>
          <w:szCs w:val="24"/>
        </w:rPr>
      </w:pPr>
      <w:r w:rsidRPr="002D647D">
        <w:rPr>
          <w:rFonts w:ascii="Times New Roman" w:hAnsi="Times New Roman" w:cs="Times New Roman"/>
          <w:sz w:val="24"/>
          <w:szCs w:val="24"/>
        </w:rPr>
        <w:t xml:space="preserve">Afin d’atteindre le plein épanouissement de la société québécoise, le gouvernement du Québec se dote de programmes et de mesures modulés selon différents paliers d’intervention territoriale, soit locaux, régionaux ou nationaux. Ces programmes visent à </w:t>
      </w:r>
      <w:r w:rsidR="00B73761">
        <w:rPr>
          <w:rFonts w:ascii="Times New Roman" w:hAnsi="Times New Roman" w:cs="Times New Roman"/>
          <w:sz w:val="24"/>
          <w:szCs w:val="24"/>
        </w:rPr>
        <w:t>répondre aux</w:t>
      </w:r>
      <w:r w:rsidRPr="002D647D">
        <w:rPr>
          <w:rFonts w:ascii="Times New Roman" w:hAnsi="Times New Roman" w:cs="Times New Roman"/>
          <w:sz w:val="24"/>
          <w:szCs w:val="24"/>
        </w:rPr>
        <w:t xml:space="preserve"> différents </w:t>
      </w:r>
      <w:r w:rsidR="00EA665C">
        <w:rPr>
          <w:rFonts w:ascii="Times New Roman" w:hAnsi="Times New Roman" w:cs="Times New Roman"/>
          <w:sz w:val="24"/>
          <w:szCs w:val="24"/>
        </w:rPr>
        <w:t>problèmes</w:t>
      </w:r>
      <w:r w:rsidRPr="002D647D">
        <w:rPr>
          <w:rFonts w:ascii="Times New Roman" w:hAnsi="Times New Roman" w:cs="Times New Roman"/>
          <w:sz w:val="24"/>
          <w:szCs w:val="24"/>
        </w:rPr>
        <w:t xml:space="preserve"> de société. </w:t>
      </w:r>
    </w:p>
    <w:p w14:paraId="09E54F64" w14:textId="77777777" w:rsidR="002D647D" w:rsidRPr="002D647D" w:rsidRDefault="002D647D" w:rsidP="00596FC8">
      <w:pPr>
        <w:contextualSpacing/>
        <w:jc w:val="both"/>
        <w:rPr>
          <w:rFonts w:ascii="Times New Roman" w:hAnsi="Times New Roman" w:cs="Times New Roman"/>
          <w:sz w:val="24"/>
          <w:szCs w:val="24"/>
        </w:rPr>
      </w:pPr>
    </w:p>
    <w:p w14:paraId="3D236ECB" w14:textId="15FD9A65" w:rsidR="002D647D" w:rsidRPr="002D647D" w:rsidRDefault="002D647D" w:rsidP="00596FC8">
      <w:pPr>
        <w:contextualSpacing/>
        <w:jc w:val="both"/>
        <w:rPr>
          <w:rFonts w:ascii="Times New Roman" w:hAnsi="Times New Roman" w:cs="Times New Roman"/>
          <w:sz w:val="24"/>
          <w:szCs w:val="24"/>
        </w:rPr>
      </w:pPr>
      <w:r w:rsidRPr="002D647D">
        <w:rPr>
          <w:rFonts w:ascii="Times New Roman" w:hAnsi="Times New Roman" w:cs="Times New Roman"/>
          <w:sz w:val="24"/>
          <w:szCs w:val="24"/>
        </w:rPr>
        <w:t xml:space="preserve">Cette volonté de moduler les interventions en fonction de la réalité et des défis des régions s’est incarnée spécifiquement dans la mesure des Alliances pour la solidarité, mise en œuvre dans le cadre des deux derniers plans d’action gouvernementaux en matière de lutte contre la pauvreté et l’exclusion sociale. De façon à en maximiser les résultats </w:t>
      </w:r>
      <w:proofErr w:type="gramStart"/>
      <w:r w:rsidRPr="002D647D">
        <w:rPr>
          <w:rFonts w:ascii="Times New Roman" w:hAnsi="Times New Roman" w:cs="Times New Roman"/>
          <w:sz w:val="24"/>
          <w:szCs w:val="24"/>
        </w:rPr>
        <w:t>ou  à</w:t>
      </w:r>
      <w:proofErr w:type="gramEnd"/>
      <w:r w:rsidRPr="002D647D">
        <w:rPr>
          <w:rFonts w:ascii="Times New Roman" w:hAnsi="Times New Roman" w:cs="Times New Roman"/>
          <w:sz w:val="24"/>
          <w:szCs w:val="24"/>
        </w:rPr>
        <w:t xml:space="preserve"> compléter leurs interventions </w:t>
      </w:r>
      <w:r w:rsidR="00304408">
        <w:rPr>
          <w:rFonts w:ascii="Times New Roman" w:hAnsi="Times New Roman" w:cs="Times New Roman"/>
          <w:sz w:val="24"/>
          <w:szCs w:val="24"/>
        </w:rPr>
        <w:t>au</w:t>
      </w:r>
      <w:r w:rsidRPr="002D647D">
        <w:rPr>
          <w:rFonts w:ascii="Times New Roman" w:hAnsi="Times New Roman" w:cs="Times New Roman"/>
          <w:sz w:val="24"/>
          <w:szCs w:val="24"/>
        </w:rPr>
        <w:t xml:space="preserve"> bénéfice des personnes en situation de pauvreté sur l’ensemble du territoire québécois, de</w:t>
      </w:r>
      <w:r w:rsidR="00EA665C">
        <w:rPr>
          <w:rFonts w:ascii="Times New Roman" w:hAnsi="Times New Roman" w:cs="Times New Roman"/>
          <w:sz w:val="24"/>
          <w:szCs w:val="24"/>
        </w:rPr>
        <w:t xml:space="preserve"> nouvelles</w:t>
      </w:r>
      <w:r w:rsidRPr="002D647D">
        <w:rPr>
          <w:rFonts w:ascii="Times New Roman" w:hAnsi="Times New Roman" w:cs="Times New Roman"/>
          <w:sz w:val="24"/>
          <w:szCs w:val="24"/>
        </w:rPr>
        <w:t xml:space="preserve"> mesures pourraient être requises.</w:t>
      </w:r>
    </w:p>
    <w:p w14:paraId="135E35D2" w14:textId="77777777" w:rsidR="002D647D" w:rsidRPr="002D647D" w:rsidRDefault="002D647D" w:rsidP="00596FC8">
      <w:pPr>
        <w:contextualSpacing/>
        <w:jc w:val="both"/>
        <w:rPr>
          <w:rFonts w:ascii="Times New Roman" w:hAnsi="Times New Roman" w:cs="Times New Roman"/>
          <w:sz w:val="24"/>
          <w:szCs w:val="24"/>
        </w:rPr>
      </w:pPr>
    </w:p>
    <w:p w14:paraId="61B5A94D" w14:textId="63870C52" w:rsidR="002D647D" w:rsidRPr="004A0218" w:rsidRDefault="002D647D" w:rsidP="0004638C">
      <w:pPr>
        <w:jc w:val="both"/>
        <w:rPr>
          <w:rFonts w:ascii="Times New Roman" w:eastAsiaTheme="majorEastAsia" w:hAnsi="Times New Roman" w:cs="Times New Roman"/>
          <w:b/>
          <w:bCs/>
          <w:sz w:val="24"/>
          <w:szCs w:val="24"/>
          <w:lang w:eastAsia="fr-CA"/>
        </w:rPr>
      </w:pPr>
      <w:r w:rsidRPr="004A0218">
        <w:rPr>
          <w:rFonts w:ascii="Times New Roman" w:eastAsiaTheme="majorEastAsia" w:hAnsi="Times New Roman" w:cs="Times New Roman"/>
          <w:b/>
          <w:bCs/>
          <w:sz w:val="24"/>
          <w:szCs w:val="24"/>
          <w:lang w:eastAsia="fr-CA"/>
        </w:rPr>
        <w:t>Quelques statistiques</w:t>
      </w:r>
    </w:p>
    <w:p w14:paraId="72B4D278" w14:textId="77777777" w:rsidR="002D647D" w:rsidRPr="0049052E" w:rsidRDefault="002D647D" w:rsidP="0049052E">
      <w:pPr>
        <w:pStyle w:val="Paragraphedeliste"/>
        <w:numPr>
          <w:ilvl w:val="0"/>
          <w:numId w:val="28"/>
        </w:numPr>
        <w:spacing w:after="120" w:line="240" w:lineRule="auto"/>
        <w:jc w:val="both"/>
        <w:rPr>
          <w:rFonts w:ascii="Times New Roman" w:hAnsi="Times New Roman" w:cs="Times New Roman"/>
          <w:sz w:val="24"/>
          <w:szCs w:val="24"/>
        </w:rPr>
      </w:pPr>
      <w:r w:rsidRPr="0049052E">
        <w:rPr>
          <w:rFonts w:ascii="Times New Roman" w:hAnsi="Times New Roman" w:cs="Times New Roman"/>
          <w:sz w:val="24"/>
          <w:szCs w:val="24"/>
        </w:rPr>
        <w:t>En 2019, la distribution des taux de faible revenu</w:t>
      </w:r>
      <w:r w:rsidRPr="002D647D">
        <w:rPr>
          <w:rStyle w:val="Appeldenotedefin"/>
          <w:rFonts w:ascii="Times New Roman" w:hAnsi="Times New Roman" w:cs="Times New Roman"/>
          <w:sz w:val="24"/>
          <w:szCs w:val="24"/>
        </w:rPr>
        <w:endnoteReference w:id="3"/>
      </w:r>
      <w:r w:rsidRPr="0049052E">
        <w:rPr>
          <w:rFonts w:ascii="Times New Roman" w:hAnsi="Times New Roman" w:cs="Times New Roman"/>
          <w:sz w:val="24"/>
          <w:szCs w:val="24"/>
        </w:rPr>
        <w:t xml:space="preserve"> après impôt de l’ensemble des familles selon les régions administratives a révélé certaines disparités. </w:t>
      </w:r>
    </w:p>
    <w:p w14:paraId="1DFB34F1" w14:textId="4A1D90C6" w:rsidR="002D647D" w:rsidRPr="0049052E" w:rsidRDefault="002D647D" w:rsidP="0049052E">
      <w:pPr>
        <w:pStyle w:val="Paragraphedeliste"/>
        <w:numPr>
          <w:ilvl w:val="0"/>
          <w:numId w:val="28"/>
        </w:numPr>
        <w:spacing w:after="120" w:line="240" w:lineRule="auto"/>
        <w:jc w:val="both"/>
        <w:rPr>
          <w:rFonts w:ascii="Times New Roman" w:hAnsi="Times New Roman" w:cs="Times New Roman"/>
          <w:sz w:val="24"/>
          <w:szCs w:val="24"/>
        </w:rPr>
      </w:pPr>
      <w:r w:rsidRPr="0049052E">
        <w:rPr>
          <w:rFonts w:ascii="Times New Roman" w:hAnsi="Times New Roman" w:cs="Times New Roman"/>
          <w:sz w:val="24"/>
          <w:szCs w:val="24"/>
        </w:rPr>
        <w:t>Les régions avec les plus fortes concentrations de familles en situation de faible revenu par rapport à leur population sont le Nord-du-Québec (18,4 % des familles de la région) et Montréal (15,5 % des familles de la région). La région avec le moins de familles à faible revenu par rapport à sa population est Chaudière-Appalaches (5,3 % des familles de la région)</w:t>
      </w:r>
      <w:r w:rsidRPr="002D647D">
        <w:rPr>
          <w:rStyle w:val="Appeldenotedefin"/>
          <w:rFonts w:ascii="Times New Roman" w:hAnsi="Times New Roman" w:cs="Times New Roman"/>
          <w:sz w:val="24"/>
          <w:szCs w:val="24"/>
        </w:rPr>
        <w:endnoteReference w:id="4"/>
      </w:r>
      <w:r w:rsidRPr="0049052E">
        <w:rPr>
          <w:rFonts w:ascii="Times New Roman" w:hAnsi="Times New Roman" w:cs="Times New Roman"/>
          <w:sz w:val="24"/>
          <w:szCs w:val="24"/>
        </w:rPr>
        <w:t xml:space="preserve">. </w:t>
      </w:r>
    </w:p>
    <w:p w14:paraId="4437BFCE" w14:textId="77777777" w:rsidR="000128C5" w:rsidRDefault="000128C5" w:rsidP="0004638C">
      <w:pPr>
        <w:jc w:val="both"/>
        <w:rPr>
          <w:rFonts w:ascii="Times New Roman" w:eastAsia="Times New Roman" w:hAnsi="Times New Roman" w:cs="Times New Roman"/>
          <w:b/>
          <w:bCs/>
          <w:color w:val="000000" w:themeColor="text1"/>
          <w:sz w:val="24"/>
          <w:szCs w:val="24"/>
          <w:lang w:eastAsia="fr-CA"/>
        </w:rPr>
      </w:pPr>
    </w:p>
    <w:p w14:paraId="6CDC2CAD" w14:textId="448F302B" w:rsidR="00AD78FE" w:rsidRPr="004A0218" w:rsidRDefault="00AD78FE" w:rsidP="0004638C">
      <w:pPr>
        <w:jc w:val="both"/>
        <w:rPr>
          <w:rFonts w:ascii="Times New Roman" w:eastAsia="Times New Roman" w:hAnsi="Times New Roman" w:cs="Times New Roman"/>
          <w:b/>
          <w:bCs/>
          <w:color w:val="000000" w:themeColor="text1"/>
          <w:sz w:val="24"/>
          <w:szCs w:val="24"/>
          <w:lang w:eastAsia="fr-CA"/>
        </w:rPr>
      </w:pPr>
      <w:r w:rsidRPr="004A0218">
        <w:rPr>
          <w:rFonts w:ascii="Times New Roman" w:eastAsia="Times New Roman" w:hAnsi="Times New Roman" w:cs="Times New Roman"/>
          <w:b/>
          <w:bCs/>
          <w:color w:val="000000" w:themeColor="text1"/>
          <w:sz w:val="24"/>
          <w:szCs w:val="24"/>
          <w:lang w:eastAsia="fr-CA"/>
        </w:rPr>
        <w:br w:type="page"/>
      </w:r>
    </w:p>
    <w:p w14:paraId="60CA1558" w14:textId="77777777" w:rsidR="00812636" w:rsidRDefault="00812636" w:rsidP="00812636">
      <w:pPr>
        <w:spacing w:before="240"/>
        <w:jc w:val="both"/>
        <w:rPr>
          <w:rFonts w:ascii="Times New Roman" w:eastAsiaTheme="majorEastAsia" w:hAnsi="Times New Roman" w:cs="Times New Roman"/>
          <w:b/>
          <w:bCs/>
          <w:color w:val="4472C4" w:themeColor="accent1"/>
          <w:sz w:val="28"/>
          <w:szCs w:val="28"/>
        </w:rPr>
      </w:pPr>
    </w:p>
    <w:p w14:paraId="2A6D226A" w14:textId="757B5966" w:rsidR="00812636" w:rsidRPr="00251AB3" w:rsidRDefault="00812636" w:rsidP="00812636">
      <w:pPr>
        <w:spacing w:before="240"/>
        <w:jc w:val="both"/>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 xml:space="preserve">QUESTIONS RELATIVES À </w:t>
      </w:r>
      <w:r w:rsidR="00095CED">
        <w:rPr>
          <w:rFonts w:ascii="Times New Roman" w:eastAsiaTheme="majorEastAsia" w:hAnsi="Times New Roman" w:cs="Times New Roman"/>
          <w:b/>
          <w:bCs/>
          <w:color w:val="4472C4" w:themeColor="accent1"/>
          <w:sz w:val="28"/>
          <w:szCs w:val="28"/>
        </w:rPr>
        <w:t>L’APPROCHE TERRITORIALE</w:t>
      </w:r>
    </w:p>
    <w:p w14:paraId="313B9E29" w14:textId="77777777" w:rsidR="00812636" w:rsidRDefault="00812636" w:rsidP="00812636">
      <w:pPr>
        <w:spacing w:before="240"/>
        <w:jc w:val="both"/>
        <w:rPr>
          <w:rFonts w:ascii="Times New Roman" w:eastAsiaTheme="majorEastAsia" w:hAnsi="Times New Roman" w:cs="Times New Roman"/>
          <w:color w:val="4472C4" w:themeColor="accent1"/>
          <w:sz w:val="24"/>
          <w:szCs w:val="24"/>
        </w:rPr>
      </w:pPr>
    </w:p>
    <w:p w14:paraId="764DBC3F" w14:textId="6B47D099" w:rsidR="00812636" w:rsidRPr="00E929A0" w:rsidRDefault="00812636" w:rsidP="00812636">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304408">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4277B975" w14:textId="7610E871" w:rsidR="00DF667D" w:rsidRPr="00DF667D" w:rsidRDefault="00AD78FE" w:rsidP="00D42867">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Selon vous, quel</w:t>
      </w:r>
      <w:r w:rsidR="003120E2">
        <w:rPr>
          <w:rFonts w:ascii="Times New Roman" w:eastAsia="Times New Roman" w:hAnsi="Times New Roman" w:cs="Times New Roman"/>
          <w:sz w:val="24"/>
          <w:szCs w:val="24"/>
          <w:lang w:eastAsia="fr-CA"/>
        </w:rPr>
        <w:t>le</w:t>
      </w:r>
      <w:r w:rsidRPr="004A0218">
        <w:rPr>
          <w:rFonts w:ascii="Times New Roman" w:eastAsia="Times New Roman" w:hAnsi="Times New Roman" w:cs="Times New Roman"/>
          <w:sz w:val="24"/>
          <w:szCs w:val="24"/>
          <w:lang w:eastAsia="fr-CA"/>
        </w:rPr>
        <w:t xml:space="preserve">s sont les difficultés que vivent les personnes en situation de pauvreté et d’exclusion sociale </w:t>
      </w:r>
      <w:r w:rsidR="002E02DF">
        <w:rPr>
          <w:rFonts w:ascii="Times New Roman" w:eastAsia="Times New Roman" w:hAnsi="Times New Roman" w:cs="Times New Roman"/>
          <w:sz w:val="24"/>
          <w:szCs w:val="24"/>
          <w:lang w:eastAsia="fr-CA"/>
        </w:rPr>
        <w:t xml:space="preserve">dans </w:t>
      </w:r>
      <w:r w:rsidR="00DF667D" w:rsidRPr="00DF667D">
        <w:rPr>
          <w:rFonts w:ascii="Times New Roman" w:eastAsia="Times New Roman" w:hAnsi="Times New Roman" w:cs="Times New Roman"/>
          <w:sz w:val="24"/>
          <w:szCs w:val="24"/>
          <w:lang w:eastAsia="fr-CA"/>
        </w:rPr>
        <w:t>votre entourage ou municipalité, ou au niveau</w:t>
      </w:r>
      <w:r w:rsidR="00EA665C">
        <w:rPr>
          <w:rFonts w:ascii="Times New Roman" w:eastAsia="Times New Roman" w:hAnsi="Times New Roman" w:cs="Times New Roman"/>
          <w:sz w:val="24"/>
          <w:szCs w:val="24"/>
          <w:lang w:eastAsia="fr-CA"/>
        </w:rPr>
        <w:t xml:space="preserve"> </w:t>
      </w:r>
      <w:r w:rsidR="00DF667D" w:rsidRPr="00DF667D">
        <w:rPr>
          <w:rFonts w:ascii="Times New Roman" w:eastAsia="Times New Roman" w:hAnsi="Times New Roman" w:cs="Times New Roman"/>
          <w:sz w:val="24"/>
          <w:szCs w:val="24"/>
          <w:lang w:eastAsia="fr-CA"/>
        </w:rPr>
        <w:t>régional?</w:t>
      </w:r>
    </w:p>
    <w:p w14:paraId="229C3A64" w14:textId="13C8EB2F" w:rsidR="00AD78FE" w:rsidRPr="00690409" w:rsidRDefault="00AD78FE" w:rsidP="00D42867">
      <w:pPr>
        <w:jc w:val="both"/>
        <w:rPr>
          <w:rFonts w:ascii="Times New Roman" w:eastAsiaTheme="majorEastAsia" w:hAnsi="Times New Roman" w:cs="Times New Roman"/>
          <w:color w:val="4472C4" w:themeColor="accent1"/>
          <w:sz w:val="24"/>
          <w:szCs w:val="24"/>
        </w:rPr>
      </w:pPr>
    </w:p>
    <w:p w14:paraId="5E78CE64"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5B92B7C8" w14:textId="550874F5" w:rsidR="00AD78FE" w:rsidRPr="00690409" w:rsidRDefault="00AD78FE" w:rsidP="0004638C">
      <w:pPr>
        <w:jc w:val="both"/>
        <w:rPr>
          <w:rFonts w:ascii="Times New Roman" w:eastAsiaTheme="majorEastAsia" w:hAnsi="Times New Roman" w:cs="Times New Roman"/>
          <w:color w:val="4472C4" w:themeColor="accent1"/>
          <w:sz w:val="24"/>
          <w:szCs w:val="24"/>
        </w:rPr>
      </w:pPr>
      <w:r w:rsidRPr="00690409">
        <w:rPr>
          <w:rFonts w:ascii="Times New Roman" w:eastAsiaTheme="majorEastAsia" w:hAnsi="Times New Roman" w:cs="Times New Roman"/>
          <w:color w:val="4472C4" w:themeColor="accent1"/>
          <w:sz w:val="24"/>
          <w:szCs w:val="24"/>
        </w:rPr>
        <w:t>Question</w:t>
      </w:r>
      <w:r w:rsidR="00304408">
        <w:rPr>
          <w:rFonts w:ascii="Times New Roman" w:eastAsiaTheme="majorEastAsia" w:hAnsi="Times New Roman" w:cs="Times New Roman"/>
          <w:color w:val="4472C4" w:themeColor="accent1"/>
          <w:sz w:val="24"/>
          <w:szCs w:val="24"/>
        </w:rPr>
        <w:t> </w:t>
      </w:r>
      <w:r w:rsidRPr="00690409">
        <w:rPr>
          <w:rFonts w:ascii="Times New Roman" w:eastAsiaTheme="majorEastAsia" w:hAnsi="Times New Roman" w:cs="Times New Roman"/>
          <w:color w:val="4472C4" w:themeColor="accent1"/>
          <w:sz w:val="24"/>
          <w:szCs w:val="24"/>
        </w:rPr>
        <w:t>2</w:t>
      </w:r>
    </w:p>
    <w:p w14:paraId="26A14B40" w14:textId="68E90531" w:rsidR="00AD78FE" w:rsidRPr="004A0218" w:rsidRDefault="00AD78FE" w:rsidP="0004638C">
      <w:pPr>
        <w:jc w:val="both"/>
        <w:rPr>
          <w:rFonts w:ascii="Times New Roman" w:eastAsia="Times New Roman" w:hAnsi="Times New Roman" w:cs="Times New Roman"/>
          <w:i/>
          <w:snapToGrid w:val="0"/>
          <w:color w:val="A6A6A6" w:themeColor="background1" w:themeShade="A6"/>
          <w:sz w:val="24"/>
          <w:szCs w:val="24"/>
          <w:lang w:eastAsia="fr-FR"/>
        </w:rPr>
      </w:pPr>
      <w:r w:rsidRPr="004A0218">
        <w:rPr>
          <w:rFonts w:ascii="Times New Roman" w:eastAsia="Times New Roman" w:hAnsi="Times New Roman" w:cs="Times New Roman"/>
          <w:sz w:val="24"/>
          <w:szCs w:val="24"/>
          <w:lang w:eastAsia="fr-CA"/>
        </w:rPr>
        <w:t xml:space="preserve">Quelles sont les pistes d’action ou les solutions </w:t>
      </w:r>
      <w:r w:rsidR="005E4103" w:rsidRPr="005E4103">
        <w:rPr>
          <w:rFonts w:ascii="Times New Roman" w:eastAsia="Times New Roman" w:hAnsi="Times New Roman" w:cs="Times New Roman"/>
          <w:sz w:val="24"/>
          <w:szCs w:val="24"/>
          <w:lang w:eastAsia="fr-CA"/>
        </w:rPr>
        <w:t xml:space="preserve">en matière d’interventions territoriales </w:t>
      </w:r>
      <w:r w:rsidR="003120E2">
        <w:rPr>
          <w:rFonts w:ascii="Times New Roman" w:eastAsia="Times New Roman" w:hAnsi="Times New Roman" w:cs="Times New Roman"/>
          <w:sz w:val="24"/>
          <w:szCs w:val="24"/>
          <w:lang w:eastAsia="fr-CA"/>
        </w:rPr>
        <w:t xml:space="preserve">qui </w:t>
      </w:r>
      <w:r w:rsidR="005E4103" w:rsidRPr="005E4103">
        <w:rPr>
          <w:rFonts w:ascii="Times New Roman" w:eastAsia="Times New Roman" w:hAnsi="Times New Roman" w:cs="Times New Roman"/>
          <w:sz w:val="24"/>
          <w:szCs w:val="24"/>
          <w:lang w:eastAsia="fr-CA"/>
        </w:rPr>
        <w:t>pour</w:t>
      </w:r>
      <w:r w:rsidR="003120E2">
        <w:rPr>
          <w:rFonts w:ascii="Times New Roman" w:eastAsia="Times New Roman" w:hAnsi="Times New Roman" w:cs="Times New Roman"/>
          <w:sz w:val="24"/>
          <w:szCs w:val="24"/>
          <w:lang w:eastAsia="fr-CA"/>
        </w:rPr>
        <w:t>raient</w:t>
      </w:r>
      <w:r w:rsidR="005E4103" w:rsidRPr="005E4103">
        <w:rPr>
          <w:rFonts w:ascii="Times New Roman" w:eastAsia="Times New Roman" w:hAnsi="Times New Roman" w:cs="Times New Roman"/>
          <w:sz w:val="24"/>
          <w:szCs w:val="24"/>
          <w:lang w:eastAsia="fr-CA"/>
        </w:rPr>
        <w:t xml:space="preserve"> améliorer les conditions de vie de personnes en situation de pauvreté et d’exclusion sociale sur l’ensemble du territoire</w:t>
      </w:r>
      <w:r w:rsidRPr="004A0218">
        <w:rPr>
          <w:rFonts w:ascii="Times New Roman" w:eastAsia="Times New Roman" w:hAnsi="Times New Roman" w:cs="Times New Roman"/>
          <w:sz w:val="24"/>
          <w:szCs w:val="24"/>
          <w:lang w:eastAsia="fr-CA"/>
        </w:rPr>
        <w:t xml:space="preserve">? </w:t>
      </w:r>
    </w:p>
    <w:p w14:paraId="14D096B1"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2131BFDF"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0C9A9100" w14:textId="5FB4F33C" w:rsidR="00AD78FE" w:rsidRPr="00690409" w:rsidRDefault="00AD78FE" w:rsidP="0004638C">
      <w:pPr>
        <w:jc w:val="both"/>
        <w:rPr>
          <w:rFonts w:ascii="Times New Roman" w:eastAsiaTheme="majorEastAsia" w:hAnsi="Times New Roman" w:cs="Times New Roman"/>
          <w:color w:val="4472C4" w:themeColor="accent1"/>
          <w:sz w:val="24"/>
          <w:szCs w:val="24"/>
        </w:rPr>
      </w:pPr>
      <w:r w:rsidRPr="00690409">
        <w:rPr>
          <w:rFonts w:ascii="Times New Roman" w:eastAsiaTheme="majorEastAsia" w:hAnsi="Times New Roman" w:cs="Times New Roman"/>
          <w:color w:val="4472C4" w:themeColor="accent1"/>
          <w:sz w:val="24"/>
          <w:szCs w:val="24"/>
        </w:rPr>
        <w:t>Question3</w:t>
      </w:r>
    </w:p>
    <w:p w14:paraId="20B96F50" w14:textId="343501C5" w:rsidR="00AD78FE" w:rsidRPr="004A0218" w:rsidRDefault="004B133C" w:rsidP="0004638C">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Quelles autres remarques</w:t>
      </w:r>
      <w:r w:rsidR="003120E2">
        <w:rPr>
          <w:rFonts w:ascii="Times New Roman" w:eastAsia="Times New Roman" w:hAnsi="Times New Roman" w:cs="Times New Roman"/>
          <w:sz w:val="24"/>
          <w:szCs w:val="24"/>
          <w:lang w:eastAsia="fr-CA"/>
        </w:rPr>
        <w:t xml:space="preserve"> pourriez-vous faire</w:t>
      </w:r>
      <w:r w:rsidR="00AD78FE" w:rsidRPr="004A0218">
        <w:rPr>
          <w:rFonts w:ascii="Times New Roman" w:eastAsia="Times New Roman" w:hAnsi="Times New Roman" w:cs="Times New Roman"/>
          <w:sz w:val="24"/>
          <w:szCs w:val="24"/>
          <w:lang w:eastAsia="fr-CA"/>
        </w:rPr>
        <w:t xml:space="preserve"> </w:t>
      </w:r>
      <w:r w:rsidR="00AD78FE" w:rsidRPr="00304408">
        <w:rPr>
          <w:rFonts w:ascii="Times New Roman" w:eastAsia="Times New Roman" w:hAnsi="Times New Roman" w:cs="Times New Roman"/>
          <w:sz w:val="24"/>
          <w:szCs w:val="24"/>
          <w:lang w:eastAsia="fr-CA"/>
        </w:rPr>
        <w:t xml:space="preserve">en lien avec </w:t>
      </w:r>
      <w:r w:rsidR="00DF2053" w:rsidRPr="008A23AB">
        <w:rPr>
          <w:rFonts w:ascii="Times New Roman" w:hAnsi="Times New Roman" w:cs="Times New Roman"/>
          <w:sz w:val="24"/>
          <w:szCs w:val="24"/>
        </w:rPr>
        <w:t xml:space="preserve">les </w:t>
      </w:r>
      <w:r w:rsidR="00DF2053" w:rsidRPr="00304408">
        <w:rPr>
          <w:rFonts w:ascii="Times New Roman" w:eastAsia="Times New Roman" w:hAnsi="Times New Roman" w:cs="Times New Roman"/>
          <w:sz w:val="24"/>
          <w:szCs w:val="24"/>
          <w:lang w:eastAsia="fr-CA"/>
        </w:rPr>
        <w:t>enjeux</w:t>
      </w:r>
      <w:r w:rsidR="00DF2053" w:rsidRPr="00DF2053">
        <w:rPr>
          <w:rFonts w:ascii="Times New Roman" w:eastAsia="Times New Roman" w:hAnsi="Times New Roman" w:cs="Times New Roman"/>
          <w:sz w:val="24"/>
          <w:szCs w:val="24"/>
          <w:lang w:eastAsia="fr-CA"/>
        </w:rPr>
        <w:t xml:space="preserve"> de décentralisation ou </w:t>
      </w:r>
      <w:r w:rsidR="001F24F1">
        <w:rPr>
          <w:rFonts w:ascii="Times New Roman" w:eastAsia="Times New Roman" w:hAnsi="Times New Roman" w:cs="Times New Roman"/>
          <w:sz w:val="24"/>
          <w:szCs w:val="24"/>
          <w:lang w:eastAsia="fr-CA"/>
        </w:rPr>
        <w:t xml:space="preserve">de </w:t>
      </w:r>
      <w:r w:rsidR="00DF2053" w:rsidRPr="00DF2053">
        <w:rPr>
          <w:rFonts w:ascii="Times New Roman" w:eastAsia="Times New Roman" w:hAnsi="Times New Roman" w:cs="Times New Roman"/>
          <w:sz w:val="24"/>
          <w:szCs w:val="24"/>
          <w:lang w:eastAsia="fr-CA"/>
        </w:rPr>
        <w:t xml:space="preserve">concertation </w:t>
      </w:r>
      <w:r w:rsidR="00692C96">
        <w:rPr>
          <w:rFonts w:ascii="Times New Roman" w:eastAsia="Times New Roman" w:hAnsi="Times New Roman" w:cs="Times New Roman"/>
          <w:sz w:val="24"/>
          <w:szCs w:val="24"/>
          <w:lang w:eastAsia="fr-CA"/>
        </w:rPr>
        <w:t xml:space="preserve">quand il est question de soutenir </w:t>
      </w:r>
      <w:r w:rsidR="00AD78FE" w:rsidRPr="004A0218">
        <w:rPr>
          <w:rFonts w:ascii="Times New Roman" w:eastAsia="Times New Roman" w:hAnsi="Times New Roman" w:cs="Times New Roman"/>
          <w:sz w:val="24"/>
          <w:szCs w:val="24"/>
          <w:lang w:eastAsia="fr-CA"/>
        </w:rPr>
        <w:t xml:space="preserve">les personnes </w:t>
      </w:r>
      <w:r w:rsidR="00F5615E">
        <w:rPr>
          <w:rFonts w:ascii="Times New Roman" w:eastAsia="Times New Roman" w:hAnsi="Times New Roman" w:cs="Times New Roman"/>
          <w:sz w:val="24"/>
          <w:szCs w:val="24"/>
          <w:lang w:eastAsia="fr-CA"/>
        </w:rPr>
        <w:t xml:space="preserve">vivant </w:t>
      </w:r>
      <w:r w:rsidR="00AD78FE" w:rsidRPr="004A0218">
        <w:rPr>
          <w:rFonts w:ascii="Times New Roman" w:eastAsia="Times New Roman" w:hAnsi="Times New Roman" w:cs="Times New Roman"/>
          <w:sz w:val="24"/>
          <w:szCs w:val="24"/>
          <w:lang w:eastAsia="fr-CA"/>
        </w:rPr>
        <w:t>en situation de pauvreté et d’exclusion sociale</w:t>
      </w:r>
      <w:r w:rsidR="003120E2">
        <w:rPr>
          <w:rFonts w:ascii="Times New Roman" w:eastAsia="Times New Roman" w:hAnsi="Times New Roman" w:cs="Times New Roman"/>
          <w:sz w:val="24"/>
          <w:szCs w:val="24"/>
          <w:lang w:eastAsia="fr-CA"/>
        </w:rPr>
        <w:t>?</w:t>
      </w:r>
    </w:p>
    <w:p w14:paraId="04F02064"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0B174505" w14:textId="77777777" w:rsidR="00AD78FE" w:rsidRPr="00690409" w:rsidRDefault="00AD78FE" w:rsidP="0004638C">
      <w:pPr>
        <w:jc w:val="both"/>
        <w:rPr>
          <w:rFonts w:ascii="Times New Roman" w:eastAsiaTheme="majorEastAsia" w:hAnsi="Times New Roman" w:cs="Times New Roman"/>
          <w:color w:val="4472C4" w:themeColor="accent1"/>
          <w:sz w:val="24"/>
          <w:szCs w:val="24"/>
        </w:rPr>
      </w:pPr>
    </w:p>
    <w:p w14:paraId="16BF7622" w14:textId="1A18B4BD" w:rsidR="00AD78FE" w:rsidRPr="00690409" w:rsidRDefault="00AD78FE" w:rsidP="0004638C">
      <w:pPr>
        <w:jc w:val="both"/>
        <w:rPr>
          <w:rFonts w:ascii="Times New Roman" w:eastAsiaTheme="majorEastAsia" w:hAnsi="Times New Roman" w:cs="Times New Roman"/>
          <w:color w:val="4472C4" w:themeColor="accent1"/>
          <w:sz w:val="24"/>
          <w:szCs w:val="24"/>
        </w:rPr>
      </w:pPr>
      <w:r w:rsidRPr="00690409">
        <w:rPr>
          <w:rFonts w:ascii="Times New Roman" w:eastAsiaTheme="majorEastAsia" w:hAnsi="Times New Roman" w:cs="Times New Roman"/>
          <w:color w:val="4472C4" w:themeColor="accent1"/>
          <w:sz w:val="24"/>
          <w:szCs w:val="24"/>
        </w:rPr>
        <w:t>Question</w:t>
      </w:r>
      <w:r w:rsidR="00304408">
        <w:rPr>
          <w:rFonts w:ascii="Times New Roman" w:eastAsiaTheme="majorEastAsia" w:hAnsi="Times New Roman" w:cs="Times New Roman"/>
          <w:color w:val="4472C4" w:themeColor="accent1"/>
          <w:sz w:val="24"/>
          <w:szCs w:val="24"/>
        </w:rPr>
        <w:t> </w:t>
      </w:r>
      <w:r w:rsidR="00690409">
        <w:rPr>
          <w:rFonts w:ascii="Times New Roman" w:eastAsiaTheme="majorEastAsia" w:hAnsi="Times New Roman" w:cs="Times New Roman"/>
          <w:color w:val="4472C4" w:themeColor="accent1"/>
          <w:sz w:val="24"/>
          <w:szCs w:val="24"/>
        </w:rPr>
        <w:t>4</w:t>
      </w:r>
    </w:p>
    <w:p w14:paraId="4A23BB5C" w14:textId="0624C9A4" w:rsidR="00AD78FE" w:rsidRPr="004A0218" w:rsidRDefault="00AD78FE" w:rsidP="0004638C">
      <w:pPr>
        <w:jc w:val="both"/>
        <w:rPr>
          <w:rFonts w:ascii="Times New Roman" w:eastAsia="Times New Roman" w:hAnsi="Times New Roman" w:cs="Times New Roman"/>
          <w:iCs/>
          <w:color w:val="2F5496" w:themeColor="accent1" w:themeShade="BF"/>
          <w:sz w:val="24"/>
          <w:szCs w:val="24"/>
          <w:lang w:eastAsia="fr-CA"/>
        </w:rPr>
      </w:pPr>
      <w:r w:rsidRPr="004A0218">
        <w:rPr>
          <w:rFonts w:ascii="Times New Roman" w:eastAsia="Times New Roman" w:hAnsi="Times New Roman" w:cs="Times New Roman"/>
          <w:sz w:val="24"/>
          <w:szCs w:val="24"/>
          <w:lang w:eastAsia="fr-CA"/>
        </w:rPr>
        <w:t xml:space="preserve">Avez-vous constaté ou pensez-vous que certains </w:t>
      </w:r>
      <w:r w:rsidR="003120E2">
        <w:rPr>
          <w:rFonts w:ascii="Times New Roman" w:eastAsia="Times New Roman" w:hAnsi="Times New Roman" w:cs="Times New Roman"/>
          <w:sz w:val="24"/>
          <w:szCs w:val="24"/>
          <w:lang w:eastAsia="fr-CA"/>
        </w:rPr>
        <w:t xml:space="preserve">groupes de la </w:t>
      </w:r>
      <w:r w:rsidRPr="004A0218">
        <w:rPr>
          <w:rFonts w:ascii="Times New Roman" w:eastAsia="Times New Roman" w:hAnsi="Times New Roman" w:cs="Times New Roman"/>
          <w:sz w:val="24"/>
          <w:szCs w:val="24"/>
          <w:lang w:eastAsia="fr-CA"/>
        </w:rPr>
        <w:t xml:space="preserve">population vivant en situation de pauvreté et d’exclusion sociale sont plus touchés </w:t>
      </w:r>
      <w:r w:rsidR="00B73761">
        <w:rPr>
          <w:rFonts w:ascii="Times New Roman" w:eastAsia="Times New Roman" w:hAnsi="Times New Roman" w:cs="Times New Roman"/>
          <w:sz w:val="24"/>
          <w:szCs w:val="24"/>
          <w:lang w:eastAsia="fr-CA"/>
        </w:rPr>
        <w:t xml:space="preserve">que d’autres </w:t>
      </w:r>
      <w:r w:rsidR="003120E2">
        <w:rPr>
          <w:rFonts w:ascii="Times New Roman" w:eastAsia="Times New Roman" w:hAnsi="Times New Roman" w:cs="Times New Roman"/>
          <w:sz w:val="24"/>
          <w:szCs w:val="24"/>
          <w:lang w:eastAsia="fr-CA"/>
        </w:rPr>
        <w:t xml:space="preserve">groupes vivant la même situation </w:t>
      </w:r>
      <w:r w:rsidRPr="004A0218">
        <w:rPr>
          <w:rFonts w:ascii="Times New Roman" w:eastAsia="Times New Roman" w:hAnsi="Times New Roman" w:cs="Times New Roman"/>
          <w:sz w:val="24"/>
          <w:szCs w:val="24"/>
          <w:lang w:eastAsia="fr-CA"/>
        </w:rPr>
        <w:t xml:space="preserve">et font </w:t>
      </w:r>
      <w:r w:rsidRPr="004A0218" w:rsidDel="00DA736B">
        <w:rPr>
          <w:rFonts w:ascii="Times New Roman" w:eastAsia="Times New Roman" w:hAnsi="Times New Roman" w:cs="Times New Roman"/>
          <w:sz w:val="24"/>
          <w:szCs w:val="24"/>
          <w:lang w:eastAsia="fr-CA"/>
        </w:rPr>
        <w:t xml:space="preserve">face à des obstacles </w:t>
      </w:r>
      <w:r w:rsidRPr="004A0218">
        <w:rPr>
          <w:rFonts w:ascii="Times New Roman" w:eastAsia="Times New Roman" w:hAnsi="Times New Roman" w:cs="Times New Roman"/>
          <w:sz w:val="24"/>
          <w:szCs w:val="24"/>
          <w:lang w:eastAsia="fr-CA"/>
        </w:rPr>
        <w:t>plus importants</w:t>
      </w:r>
      <w:r w:rsidRPr="004A0218" w:rsidDel="00DA736B">
        <w:rPr>
          <w:rFonts w:ascii="Times New Roman" w:eastAsia="Times New Roman" w:hAnsi="Times New Roman" w:cs="Times New Roman"/>
          <w:sz w:val="24"/>
          <w:szCs w:val="24"/>
          <w:lang w:eastAsia="fr-CA"/>
        </w:rPr>
        <w:t xml:space="preserve"> en matière </w:t>
      </w:r>
      <w:r w:rsidR="00BE3076">
        <w:rPr>
          <w:rFonts w:ascii="Times New Roman" w:eastAsia="Times New Roman" w:hAnsi="Times New Roman" w:cs="Times New Roman"/>
          <w:sz w:val="24"/>
          <w:szCs w:val="24"/>
          <w:lang w:eastAsia="fr-CA"/>
        </w:rPr>
        <w:t>d’intervention territoriale</w:t>
      </w:r>
      <w:r w:rsidRPr="004A0218">
        <w:rPr>
          <w:rFonts w:ascii="Times New Roman" w:eastAsia="Times New Roman" w:hAnsi="Times New Roman" w:cs="Times New Roman"/>
          <w:sz w:val="24"/>
          <w:szCs w:val="24"/>
          <w:lang w:eastAsia="fr-CA"/>
        </w:rPr>
        <w:t xml:space="preserve">? </w:t>
      </w:r>
    </w:p>
    <w:p w14:paraId="57D79D6D" w14:textId="77777777" w:rsidR="00AD78FE" w:rsidRPr="004A0218" w:rsidRDefault="00AD78FE" w:rsidP="0004638C">
      <w:pPr>
        <w:jc w:val="both"/>
        <w:rPr>
          <w:rFonts w:ascii="Times New Roman" w:eastAsia="Times New Roman" w:hAnsi="Times New Roman" w:cs="Times New Roman"/>
          <w:sz w:val="24"/>
          <w:szCs w:val="24"/>
          <w:lang w:eastAsia="fr-CA"/>
        </w:rPr>
      </w:pPr>
    </w:p>
    <w:p w14:paraId="44D36787" w14:textId="77777777" w:rsidR="00AD78FE" w:rsidRPr="004A0218" w:rsidRDefault="00AD78FE" w:rsidP="0004638C">
      <w:pPr>
        <w:jc w:val="both"/>
        <w:rPr>
          <w:rFonts w:ascii="Times New Roman" w:eastAsia="Times New Roman" w:hAnsi="Times New Roman" w:cs="Times New Roman"/>
          <w:i/>
          <w:iCs/>
          <w:snapToGrid w:val="0"/>
          <w:color w:val="A6A6A6" w:themeColor="background1" w:themeShade="A6"/>
          <w:sz w:val="24"/>
          <w:szCs w:val="24"/>
          <w:lang w:eastAsia="fr-FR"/>
        </w:rPr>
      </w:pPr>
    </w:p>
    <w:p w14:paraId="7E6D2AB2" w14:textId="1348281C" w:rsidR="00AD78FE" w:rsidRPr="004A0218" w:rsidRDefault="00AD78FE" w:rsidP="0004638C">
      <w:pPr>
        <w:jc w:val="both"/>
        <w:rPr>
          <w:rFonts w:ascii="Times New Roman" w:hAnsi="Times New Roman" w:cs="Times New Roman"/>
          <w:sz w:val="24"/>
          <w:szCs w:val="24"/>
        </w:rPr>
      </w:pPr>
      <w:r w:rsidRPr="004A0218">
        <w:rPr>
          <w:rFonts w:ascii="Times New Roman" w:hAnsi="Times New Roman" w:cs="Times New Roman"/>
          <w:sz w:val="24"/>
          <w:szCs w:val="24"/>
        </w:rPr>
        <w:br w:type="page"/>
      </w:r>
    </w:p>
    <w:p w14:paraId="38F5D39E" w14:textId="77777777" w:rsidR="00AD78FE" w:rsidRPr="004A0218" w:rsidRDefault="00AD78FE" w:rsidP="0004638C">
      <w:pPr>
        <w:jc w:val="both"/>
        <w:rPr>
          <w:rFonts w:ascii="Times New Roman" w:eastAsia="Times New Roman" w:hAnsi="Times New Roman" w:cs="Times New Roman"/>
          <w:b/>
          <w:bCs/>
          <w:sz w:val="24"/>
          <w:szCs w:val="24"/>
          <w:lang w:val="fr" w:eastAsia="fr-CA"/>
        </w:rPr>
      </w:pPr>
    </w:p>
    <w:p w14:paraId="4149F778" w14:textId="58FEADFF" w:rsidR="00AD78FE" w:rsidRPr="00962B15" w:rsidRDefault="001B6240" w:rsidP="0004638C">
      <w:pPr>
        <w:jc w:val="both"/>
        <w:rPr>
          <w:rFonts w:ascii="Times New Roman" w:eastAsiaTheme="majorEastAsia" w:hAnsi="Times New Roman" w:cs="Times New Roman"/>
          <w:b/>
          <w:bCs/>
          <w:color w:val="4472C4" w:themeColor="accent1"/>
          <w:sz w:val="28"/>
          <w:szCs w:val="28"/>
        </w:rPr>
      </w:pPr>
      <w:bookmarkStart w:id="0" w:name="_Toc130909369"/>
      <w:r>
        <w:rPr>
          <w:rFonts w:ascii="Times New Roman" w:eastAsiaTheme="majorEastAsia" w:hAnsi="Times New Roman" w:cs="Times New Roman"/>
          <w:b/>
          <w:bCs/>
          <w:color w:val="4472C4" w:themeColor="accent1"/>
          <w:sz w:val="28"/>
          <w:szCs w:val="28"/>
        </w:rPr>
        <w:t>Services gouvernementaux</w:t>
      </w:r>
      <w:r w:rsidR="000128C5" w:rsidRPr="00962B15">
        <w:rPr>
          <w:rFonts w:ascii="Times New Roman" w:eastAsiaTheme="majorEastAsia" w:hAnsi="Times New Roman" w:cs="Times New Roman"/>
          <w:b/>
          <w:bCs/>
          <w:color w:val="4472C4" w:themeColor="accent1"/>
          <w:sz w:val="28"/>
          <w:szCs w:val="28"/>
        </w:rPr>
        <w:t xml:space="preserve"> </w:t>
      </w:r>
      <w:bookmarkEnd w:id="0"/>
    </w:p>
    <w:p w14:paraId="41241D29" w14:textId="7295A4D1" w:rsidR="00823D10" w:rsidRPr="00823D10" w:rsidRDefault="00823D10" w:rsidP="00823D10">
      <w:pPr>
        <w:jc w:val="both"/>
        <w:rPr>
          <w:rFonts w:ascii="Times New Roman" w:hAnsi="Times New Roman" w:cs="Times New Roman"/>
          <w:sz w:val="24"/>
          <w:szCs w:val="24"/>
        </w:rPr>
      </w:pPr>
      <w:r w:rsidRPr="00823D10">
        <w:rPr>
          <w:rFonts w:ascii="Times New Roman" w:hAnsi="Times New Roman" w:cs="Times New Roman"/>
          <w:sz w:val="24"/>
          <w:szCs w:val="24"/>
        </w:rPr>
        <w:t xml:space="preserve">Les personnes en situation de pauvreté et d’exclusion sociale peuvent éprouver des difficultés pour accéder aux programmes et aux services gouvernementaux. Plusieurs </w:t>
      </w:r>
      <w:r w:rsidR="00B73761">
        <w:rPr>
          <w:rFonts w:ascii="Times New Roman" w:hAnsi="Times New Roman" w:cs="Times New Roman"/>
          <w:sz w:val="24"/>
          <w:szCs w:val="24"/>
        </w:rPr>
        <w:t xml:space="preserve">d’entre elles </w:t>
      </w:r>
      <w:r w:rsidRPr="00823D10">
        <w:rPr>
          <w:rFonts w:ascii="Times New Roman" w:hAnsi="Times New Roman" w:cs="Times New Roman"/>
          <w:sz w:val="24"/>
          <w:szCs w:val="24"/>
        </w:rPr>
        <w:t xml:space="preserve">se découragent devant la complexité des démarches administratives pour demander de l’aide ou pour accéder aux programmes financiers et </w:t>
      </w:r>
      <w:r w:rsidR="00B73761">
        <w:rPr>
          <w:rFonts w:ascii="Times New Roman" w:hAnsi="Times New Roman" w:cs="Times New Roman"/>
          <w:sz w:val="24"/>
          <w:szCs w:val="24"/>
        </w:rPr>
        <w:t xml:space="preserve">aux </w:t>
      </w:r>
      <w:r w:rsidRPr="00823D10">
        <w:rPr>
          <w:rFonts w:ascii="Times New Roman" w:hAnsi="Times New Roman" w:cs="Times New Roman"/>
          <w:sz w:val="24"/>
          <w:szCs w:val="24"/>
        </w:rPr>
        <w:t xml:space="preserve">crédits fiscaux auxquels </w:t>
      </w:r>
      <w:r w:rsidR="00B73761">
        <w:rPr>
          <w:rFonts w:ascii="Times New Roman" w:hAnsi="Times New Roman" w:cs="Times New Roman"/>
          <w:sz w:val="24"/>
          <w:szCs w:val="24"/>
        </w:rPr>
        <w:t>elles</w:t>
      </w:r>
      <w:r w:rsidR="00B73761" w:rsidRPr="00823D10">
        <w:rPr>
          <w:rFonts w:ascii="Times New Roman" w:hAnsi="Times New Roman" w:cs="Times New Roman"/>
          <w:sz w:val="24"/>
          <w:szCs w:val="24"/>
        </w:rPr>
        <w:t xml:space="preserve"> </w:t>
      </w:r>
      <w:r w:rsidRPr="00823D10">
        <w:rPr>
          <w:rFonts w:ascii="Times New Roman" w:hAnsi="Times New Roman" w:cs="Times New Roman"/>
          <w:sz w:val="24"/>
          <w:szCs w:val="24"/>
        </w:rPr>
        <w:t xml:space="preserve">ont droit. </w:t>
      </w:r>
    </w:p>
    <w:p w14:paraId="217F81E4" w14:textId="01B23B91" w:rsidR="00DE00D0" w:rsidRPr="00823D10" w:rsidRDefault="00823D10" w:rsidP="00823D10">
      <w:pPr>
        <w:spacing w:before="240" w:after="120"/>
        <w:jc w:val="both"/>
        <w:rPr>
          <w:rFonts w:ascii="Times New Roman" w:hAnsi="Times New Roman" w:cs="Times New Roman"/>
          <w:sz w:val="24"/>
          <w:szCs w:val="24"/>
        </w:rPr>
      </w:pPr>
      <w:r w:rsidRPr="00823D10">
        <w:rPr>
          <w:rFonts w:ascii="Times New Roman" w:hAnsi="Times New Roman" w:cs="Times New Roman"/>
          <w:sz w:val="24"/>
          <w:szCs w:val="24"/>
        </w:rPr>
        <w:t xml:space="preserve">Le non-recours signifie </w:t>
      </w:r>
      <w:r w:rsidR="00B73761">
        <w:rPr>
          <w:rFonts w:ascii="Times New Roman" w:hAnsi="Times New Roman" w:cs="Times New Roman"/>
          <w:sz w:val="24"/>
          <w:szCs w:val="24"/>
        </w:rPr>
        <w:t xml:space="preserve">qu’on </w:t>
      </w:r>
      <w:r w:rsidRPr="00823D10">
        <w:rPr>
          <w:rFonts w:ascii="Times New Roman" w:hAnsi="Times New Roman" w:cs="Times New Roman"/>
          <w:sz w:val="24"/>
          <w:szCs w:val="24"/>
        </w:rPr>
        <w:t>ne demande</w:t>
      </w:r>
      <w:r w:rsidR="00B73761">
        <w:rPr>
          <w:rFonts w:ascii="Times New Roman" w:hAnsi="Times New Roman" w:cs="Times New Roman"/>
          <w:sz w:val="24"/>
          <w:szCs w:val="24"/>
        </w:rPr>
        <w:t xml:space="preserve"> pas</w:t>
      </w:r>
      <w:r w:rsidRPr="00823D10">
        <w:rPr>
          <w:rFonts w:ascii="Times New Roman" w:hAnsi="Times New Roman" w:cs="Times New Roman"/>
          <w:sz w:val="24"/>
          <w:szCs w:val="24"/>
        </w:rPr>
        <w:t xml:space="preserve"> l’aide dont on a besoin et à laquelle on a droit. Le manque d’informations sur les programmes et les services offerts, la difficulté à les comprendre, les délais de traitement et les modes de communication font partie des principales difficultés rencontrées</w:t>
      </w:r>
      <w:r w:rsidR="00B73761" w:rsidRPr="00B73761">
        <w:rPr>
          <w:rFonts w:ascii="Times New Roman" w:hAnsi="Times New Roman" w:cs="Times New Roman"/>
          <w:sz w:val="24"/>
          <w:szCs w:val="24"/>
        </w:rPr>
        <w:t xml:space="preserve"> </w:t>
      </w:r>
      <w:r w:rsidR="00B73761">
        <w:rPr>
          <w:rFonts w:ascii="Times New Roman" w:hAnsi="Times New Roman" w:cs="Times New Roman"/>
          <w:sz w:val="24"/>
          <w:szCs w:val="24"/>
        </w:rPr>
        <w:t>(</w:t>
      </w:r>
      <w:r w:rsidR="00B73761" w:rsidRPr="00823D10">
        <w:rPr>
          <w:rFonts w:ascii="Times New Roman" w:hAnsi="Times New Roman" w:cs="Times New Roman"/>
          <w:sz w:val="24"/>
          <w:szCs w:val="24"/>
        </w:rPr>
        <w:t>ex. :</w:t>
      </w:r>
      <w:r w:rsidR="00B73761">
        <w:rPr>
          <w:rFonts w:ascii="Times New Roman" w:hAnsi="Times New Roman" w:cs="Times New Roman"/>
          <w:sz w:val="24"/>
          <w:szCs w:val="24"/>
        </w:rPr>
        <w:t xml:space="preserve"> </w:t>
      </w:r>
      <w:r w:rsidR="00B73761" w:rsidRPr="00823D10">
        <w:rPr>
          <w:rFonts w:ascii="Times New Roman" w:hAnsi="Times New Roman" w:cs="Times New Roman"/>
          <w:sz w:val="24"/>
          <w:szCs w:val="24"/>
        </w:rPr>
        <w:t xml:space="preserve">accès aux technologies numériques) </w:t>
      </w:r>
      <w:r w:rsidR="00DE00D0" w:rsidRPr="00823D10">
        <w:rPr>
          <w:rStyle w:val="Appeldenotedefin"/>
          <w:rFonts w:ascii="Times New Roman" w:hAnsi="Times New Roman" w:cs="Times New Roman"/>
          <w:sz w:val="24"/>
          <w:szCs w:val="24"/>
        </w:rPr>
        <w:endnoteReference w:id="5"/>
      </w:r>
      <w:r w:rsidR="00DE00D0" w:rsidRPr="00823D10">
        <w:rPr>
          <w:rFonts w:ascii="Times New Roman" w:hAnsi="Times New Roman" w:cs="Times New Roman"/>
          <w:sz w:val="24"/>
          <w:szCs w:val="24"/>
        </w:rPr>
        <w:t xml:space="preserve">. </w:t>
      </w:r>
    </w:p>
    <w:p w14:paraId="3F9A9DF0" w14:textId="0ADE2E9B" w:rsidR="00DE00D0" w:rsidRDefault="00DE00D0" w:rsidP="000128C5">
      <w:pPr>
        <w:jc w:val="both"/>
        <w:rPr>
          <w:rFonts w:ascii="Times New Roman" w:hAnsi="Times New Roman" w:cs="Times New Roman"/>
          <w:sz w:val="24"/>
          <w:szCs w:val="24"/>
        </w:rPr>
      </w:pPr>
      <w:r w:rsidRPr="00823D10">
        <w:rPr>
          <w:rFonts w:ascii="Times New Roman" w:hAnsi="Times New Roman" w:cs="Times New Roman"/>
          <w:sz w:val="24"/>
          <w:szCs w:val="24"/>
        </w:rPr>
        <w:t>Bien souvent, les personnes en situation de pauvreté expriment le besoin d’être accompagnées pour accéder aux programmes et aux services gouvernementaux</w:t>
      </w:r>
      <w:r w:rsidRPr="00823D10">
        <w:rPr>
          <w:rStyle w:val="Appeldenotedefin"/>
          <w:rFonts w:ascii="Times New Roman" w:hAnsi="Times New Roman" w:cs="Times New Roman"/>
          <w:sz w:val="24"/>
          <w:szCs w:val="24"/>
        </w:rPr>
        <w:t xml:space="preserve"> </w:t>
      </w:r>
      <w:r w:rsidRPr="00823D10">
        <w:rPr>
          <w:rStyle w:val="Appeldenotedefin"/>
          <w:rFonts w:ascii="Times New Roman" w:hAnsi="Times New Roman" w:cs="Times New Roman"/>
          <w:sz w:val="24"/>
          <w:szCs w:val="24"/>
        </w:rPr>
        <w:endnoteReference w:id="6"/>
      </w:r>
      <w:r w:rsidRPr="00823D10">
        <w:rPr>
          <w:rFonts w:ascii="Times New Roman" w:hAnsi="Times New Roman" w:cs="Times New Roman"/>
          <w:sz w:val="24"/>
          <w:szCs w:val="24"/>
        </w:rPr>
        <w:t>.</w:t>
      </w:r>
    </w:p>
    <w:p w14:paraId="4AEA674B" w14:textId="3F2312F2" w:rsidR="00DE00D0" w:rsidRDefault="00DE00D0" w:rsidP="000128C5">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 xml:space="preserve"> </w:t>
      </w:r>
    </w:p>
    <w:p w14:paraId="5FE241E7" w14:textId="4E3463ED" w:rsidR="00DE00D0" w:rsidRPr="000128C5" w:rsidRDefault="00DE00D0" w:rsidP="000128C5">
      <w:pPr>
        <w:jc w:val="both"/>
        <w:rPr>
          <w:rFonts w:ascii="Times New Roman" w:eastAsia="Times New Roman" w:hAnsi="Times New Roman" w:cs="Times New Roman"/>
          <w:sz w:val="24"/>
          <w:szCs w:val="24"/>
          <w:lang w:eastAsia="fr-CA"/>
        </w:rPr>
      </w:pPr>
      <w:r w:rsidRPr="008F58CE">
        <w:rPr>
          <w:rFonts w:ascii="Times New Roman" w:eastAsiaTheme="majorEastAsia" w:hAnsi="Times New Roman" w:cs="Times New Roman"/>
          <w:b/>
          <w:bCs/>
          <w:sz w:val="24"/>
          <w:szCs w:val="24"/>
        </w:rPr>
        <w:t>Quelques statistiques</w:t>
      </w:r>
    </w:p>
    <w:p w14:paraId="37C1A7F3" w14:textId="42E92C0E" w:rsidR="00DE00D0" w:rsidRPr="004137D5" w:rsidRDefault="00DE00D0" w:rsidP="004137D5">
      <w:pPr>
        <w:pStyle w:val="Paragraphedeliste"/>
        <w:numPr>
          <w:ilvl w:val="0"/>
          <w:numId w:val="31"/>
        </w:numPr>
        <w:spacing w:after="120" w:line="240" w:lineRule="auto"/>
        <w:jc w:val="both"/>
        <w:rPr>
          <w:rFonts w:ascii="Times New Roman" w:hAnsi="Times New Roman" w:cs="Times New Roman"/>
          <w:sz w:val="24"/>
          <w:szCs w:val="24"/>
          <w:lang w:eastAsia="fr-FR"/>
        </w:rPr>
      </w:pPr>
      <w:r w:rsidRPr="004137D5">
        <w:rPr>
          <w:rFonts w:ascii="Times New Roman" w:hAnsi="Times New Roman" w:cs="Times New Roman"/>
          <w:sz w:val="24"/>
          <w:szCs w:val="24"/>
        </w:rPr>
        <w:t>Les obstacles auxquels les personnes à faible revenu sont confrontées sont notamment </w:t>
      </w:r>
      <w:r w:rsidR="00B73761">
        <w:rPr>
          <w:rFonts w:ascii="Times New Roman" w:hAnsi="Times New Roman" w:cs="Times New Roman"/>
          <w:sz w:val="24"/>
          <w:szCs w:val="24"/>
        </w:rPr>
        <w:t>un</w:t>
      </w:r>
      <w:r w:rsidRPr="004137D5">
        <w:rPr>
          <w:rFonts w:ascii="Times New Roman" w:hAnsi="Times New Roman" w:cs="Times New Roman"/>
          <w:sz w:val="24"/>
          <w:szCs w:val="24"/>
        </w:rPr>
        <w:t xml:space="preserve"> niveau d’alphabétisation</w:t>
      </w:r>
      <w:r w:rsidR="00B73761">
        <w:rPr>
          <w:rFonts w:ascii="Times New Roman" w:hAnsi="Times New Roman" w:cs="Times New Roman"/>
          <w:sz w:val="24"/>
          <w:szCs w:val="24"/>
        </w:rPr>
        <w:t xml:space="preserve"> insuffisant</w:t>
      </w:r>
      <w:r w:rsidRPr="004137D5">
        <w:rPr>
          <w:rFonts w:ascii="Times New Roman" w:hAnsi="Times New Roman" w:cs="Times New Roman"/>
          <w:sz w:val="24"/>
          <w:szCs w:val="24"/>
        </w:rPr>
        <w:t xml:space="preserve">, </w:t>
      </w:r>
      <w:r w:rsidR="006A06CB">
        <w:rPr>
          <w:rFonts w:ascii="Times New Roman" w:hAnsi="Times New Roman" w:cs="Times New Roman"/>
          <w:sz w:val="24"/>
          <w:szCs w:val="24"/>
        </w:rPr>
        <w:t>l’</w:t>
      </w:r>
      <w:r w:rsidRPr="004137D5">
        <w:rPr>
          <w:rFonts w:ascii="Times New Roman" w:hAnsi="Times New Roman" w:cs="Times New Roman"/>
          <w:sz w:val="24"/>
          <w:szCs w:val="24"/>
        </w:rPr>
        <w:t xml:space="preserve">éloignement des bureaux gouvernementaux, </w:t>
      </w:r>
      <w:r w:rsidR="00AF0C83">
        <w:rPr>
          <w:rFonts w:ascii="Times New Roman" w:hAnsi="Times New Roman" w:cs="Times New Roman"/>
          <w:sz w:val="24"/>
          <w:szCs w:val="24"/>
        </w:rPr>
        <w:t>un trop</w:t>
      </w:r>
      <w:r w:rsidR="006A06CB">
        <w:rPr>
          <w:rFonts w:ascii="Times New Roman" w:hAnsi="Times New Roman" w:cs="Times New Roman"/>
          <w:sz w:val="24"/>
          <w:szCs w:val="24"/>
        </w:rPr>
        <w:t xml:space="preserve"> </w:t>
      </w:r>
      <w:r w:rsidRPr="004137D5">
        <w:rPr>
          <w:rFonts w:ascii="Times New Roman" w:hAnsi="Times New Roman" w:cs="Times New Roman"/>
          <w:sz w:val="24"/>
          <w:szCs w:val="24"/>
        </w:rPr>
        <w:t xml:space="preserve">grand nombre de formulaires à remplir, </w:t>
      </w:r>
      <w:r w:rsidR="006A06CB">
        <w:rPr>
          <w:rFonts w:ascii="Times New Roman" w:hAnsi="Times New Roman" w:cs="Times New Roman"/>
          <w:sz w:val="24"/>
          <w:szCs w:val="24"/>
        </w:rPr>
        <w:t xml:space="preserve">la </w:t>
      </w:r>
      <w:r w:rsidRPr="004137D5">
        <w:rPr>
          <w:rFonts w:ascii="Times New Roman" w:hAnsi="Times New Roman" w:cs="Times New Roman"/>
          <w:sz w:val="24"/>
          <w:szCs w:val="24"/>
        </w:rPr>
        <w:t xml:space="preserve">réticence à divulguer des renseignements personnels et </w:t>
      </w:r>
      <w:r w:rsidR="006A06CB">
        <w:rPr>
          <w:rFonts w:ascii="Times New Roman" w:hAnsi="Times New Roman" w:cs="Times New Roman"/>
          <w:sz w:val="24"/>
          <w:szCs w:val="24"/>
        </w:rPr>
        <w:t>l’</w:t>
      </w:r>
      <w:r w:rsidRPr="004137D5">
        <w:rPr>
          <w:rFonts w:ascii="Times New Roman" w:hAnsi="Times New Roman" w:cs="Times New Roman"/>
          <w:sz w:val="24"/>
          <w:szCs w:val="24"/>
        </w:rPr>
        <w:t>absence de compte bancaire</w:t>
      </w:r>
      <w:r w:rsidRPr="004137D5">
        <w:rPr>
          <w:rStyle w:val="Appeldenotedefin"/>
          <w:rFonts w:ascii="Times New Roman" w:hAnsi="Times New Roman" w:cs="Times New Roman"/>
          <w:sz w:val="24"/>
          <w:szCs w:val="24"/>
        </w:rPr>
        <w:endnoteReference w:id="7"/>
      </w:r>
      <w:r w:rsidRPr="004137D5">
        <w:rPr>
          <w:rFonts w:ascii="Times New Roman" w:hAnsi="Times New Roman" w:cs="Times New Roman"/>
          <w:sz w:val="24"/>
          <w:szCs w:val="24"/>
        </w:rPr>
        <w:t xml:space="preserve">. </w:t>
      </w:r>
    </w:p>
    <w:p w14:paraId="1B54D9EA" w14:textId="6AFDD57C" w:rsidR="00DE00D0" w:rsidRPr="004137D5" w:rsidRDefault="00DE00D0" w:rsidP="004137D5">
      <w:pPr>
        <w:pStyle w:val="Paragraphedeliste"/>
        <w:numPr>
          <w:ilvl w:val="0"/>
          <w:numId w:val="31"/>
        </w:numPr>
        <w:spacing w:after="120" w:line="240" w:lineRule="auto"/>
        <w:jc w:val="both"/>
        <w:rPr>
          <w:rFonts w:ascii="Times New Roman" w:hAnsi="Times New Roman" w:cs="Times New Roman"/>
          <w:sz w:val="24"/>
          <w:szCs w:val="24"/>
          <w:lang w:eastAsia="fr-FR"/>
        </w:rPr>
      </w:pPr>
      <w:r w:rsidRPr="004137D5">
        <w:rPr>
          <w:rFonts w:ascii="Times New Roman" w:hAnsi="Times New Roman" w:cs="Times New Roman"/>
          <w:sz w:val="24"/>
          <w:szCs w:val="24"/>
        </w:rPr>
        <w:t>La pandémie a mis en lumière les inégalités numériques des personnes en situation de pauvreté, le revenu étant le facteur ayant le plus d’impact sur l’accès à Internet</w:t>
      </w:r>
      <w:r w:rsidRPr="004137D5">
        <w:rPr>
          <w:rStyle w:val="Appeldenotedefin"/>
          <w:rFonts w:ascii="Times New Roman" w:hAnsi="Times New Roman" w:cs="Times New Roman"/>
          <w:sz w:val="24"/>
          <w:szCs w:val="24"/>
        </w:rPr>
        <w:endnoteReference w:id="8"/>
      </w:r>
      <w:r>
        <w:rPr>
          <w:rFonts w:ascii="Times New Roman" w:hAnsi="Times New Roman" w:cs="Times New Roman"/>
          <w:sz w:val="24"/>
          <w:szCs w:val="24"/>
        </w:rPr>
        <w:t> :</w:t>
      </w:r>
      <w:r w:rsidRPr="004137D5">
        <w:rPr>
          <w:rFonts w:ascii="Times New Roman" w:hAnsi="Times New Roman" w:cs="Times New Roman"/>
          <w:sz w:val="24"/>
          <w:szCs w:val="24"/>
        </w:rPr>
        <w:t xml:space="preserve"> </w:t>
      </w:r>
    </w:p>
    <w:p w14:paraId="2138A82C" w14:textId="77777777" w:rsidR="00DE00D0" w:rsidRPr="004137D5" w:rsidRDefault="00DE00D0" w:rsidP="006541B0">
      <w:pPr>
        <w:pStyle w:val="Paragraphedeliste"/>
        <w:numPr>
          <w:ilvl w:val="1"/>
          <w:numId w:val="31"/>
        </w:numPr>
        <w:spacing w:after="120" w:line="240" w:lineRule="auto"/>
        <w:jc w:val="both"/>
        <w:rPr>
          <w:rFonts w:ascii="Times New Roman" w:hAnsi="Times New Roman" w:cs="Times New Roman"/>
          <w:sz w:val="24"/>
          <w:szCs w:val="24"/>
        </w:rPr>
      </w:pPr>
      <w:r w:rsidRPr="004137D5">
        <w:rPr>
          <w:rFonts w:ascii="Times New Roman" w:hAnsi="Times New Roman" w:cs="Times New Roman"/>
          <w:sz w:val="24"/>
          <w:szCs w:val="24"/>
        </w:rPr>
        <w:t>En 2020, 12 % des ménages québécois ayant un revenu annuel inférieur à 20 000 $ n’avaient pas de connexion Internet</w:t>
      </w:r>
      <w:r w:rsidRPr="008A23AB">
        <w:rPr>
          <w:rFonts w:ascii="Times New Roman" w:hAnsi="Times New Roman" w:cs="Times New Roman"/>
          <w:sz w:val="24"/>
          <w:szCs w:val="24"/>
          <w:vertAlign w:val="superscript"/>
        </w:rPr>
        <w:endnoteReference w:id="9"/>
      </w:r>
      <w:r w:rsidRPr="004137D5">
        <w:rPr>
          <w:rFonts w:ascii="Times New Roman" w:hAnsi="Times New Roman" w:cs="Times New Roman"/>
          <w:sz w:val="24"/>
          <w:szCs w:val="24"/>
        </w:rPr>
        <w:t xml:space="preserve">. </w:t>
      </w:r>
    </w:p>
    <w:p w14:paraId="15986260" w14:textId="2C643163" w:rsidR="00DE00D0" w:rsidRPr="004137D5" w:rsidRDefault="00DE00D0" w:rsidP="006541B0">
      <w:pPr>
        <w:pStyle w:val="Paragraphedeliste"/>
        <w:numPr>
          <w:ilvl w:val="1"/>
          <w:numId w:val="31"/>
        </w:numPr>
        <w:spacing w:after="120" w:line="240" w:lineRule="auto"/>
        <w:jc w:val="both"/>
        <w:rPr>
          <w:rFonts w:ascii="Times New Roman" w:hAnsi="Times New Roman" w:cs="Times New Roman"/>
          <w:sz w:val="24"/>
          <w:szCs w:val="24"/>
        </w:rPr>
      </w:pPr>
      <w:r w:rsidRPr="004137D5">
        <w:rPr>
          <w:rFonts w:ascii="Times New Roman" w:hAnsi="Times New Roman" w:cs="Times New Roman"/>
          <w:sz w:val="24"/>
          <w:szCs w:val="24"/>
        </w:rPr>
        <w:t xml:space="preserve">Les ménages à faible revenu sont également moins bien équipés </w:t>
      </w:r>
      <w:r w:rsidR="00692C96">
        <w:rPr>
          <w:rFonts w:ascii="Times New Roman" w:hAnsi="Times New Roman" w:cs="Times New Roman"/>
          <w:sz w:val="24"/>
          <w:szCs w:val="24"/>
        </w:rPr>
        <w:t xml:space="preserve">en </w:t>
      </w:r>
      <w:r w:rsidRPr="004137D5">
        <w:rPr>
          <w:rFonts w:ascii="Times New Roman" w:hAnsi="Times New Roman" w:cs="Times New Roman"/>
          <w:sz w:val="24"/>
          <w:szCs w:val="24"/>
        </w:rPr>
        <w:t>appareils technologiques</w:t>
      </w:r>
      <w:r w:rsidR="00AF0C83">
        <w:rPr>
          <w:rFonts w:ascii="Times New Roman" w:hAnsi="Times New Roman" w:cs="Times New Roman"/>
          <w:sz w:val="24"/>
          <w:szCs w:val="24"/>
        </w:rPr>
        <w:t xml:space="preserve"> et ceux qu’ils possèdent sont de moins bonne</w:t>
      </w:r>
      <w:r w:rsidRPr="004137D5">
        <w:rPr>
          <w:rFonts w:ascii="Times New Roman" w:hAnsi="Times New Roman" w:cs="Times New Roman"/>
          <w:sz w:val="24"/>
          <w:szCs w:val="24"/>
        </w:rPr>
        <w:t xml:space="preserve"> qualité</w:t>
      </w:r>
      <w:r w:rsidRPr="004137D5">
        <w:rPr>
          <w:rStyle w:val="Appeldenotedefin"/>
          <w:rFonts w:ascii="Times New Roman" w:hAnsi="Times New Roman" w:cs="Times New Roman"/>
          <w:sz w:val="24"/>
          <w:szCs w:val="24"/>
        </w:rPr>
        <w:endnoteReference w:id="10"/>
      </w:r>
      <w:r w:rsidRPr="004137D5">
        <w:rPr>
          <w:rFonts w:ascii="Times New Roman" w:hAnsi="Times New Roman" w:cs="Times New Roman"/>
          <w:sz w:val="24"/>
          <w:szCs w:val="24"/>
        </w:rPr>
        <w:t xml:space="preserve">. </w:t>
      </w:r>
    </w:p>
    <w:p w14:paraId="3387E586" w14:textId="77777777" w:rsidR="00DE00D0" w:rsidRDefault="00DE00D0" w:rsidP="0004638C">
      <w:pPr>
        <w:jc w:val="both"/>
        <w:rPr>
          <w:rFonts w:ascii="Times New Roman" w:hAnsi="Times New Roman" w:cs="Times New Roman"/>
          <w:b/>
          <w:sz w:val="24"/>
          <w:szCs w:val="24"/>
        </w:rPr>
      </w:pPr>
      <w:r w:rsidRPr="004A0218">
        <w:rPr>
          <w:rFonts w:ascii="Times New Roman" w:hAnsi="Times New Roman" w:cs="Times New Roman"/>
          <w:b/>
          <w:sz w:val="24"/>
          <w:szCs w:val="24"/>
        </w:rPr>
        <w:br w:type="page"/>
      </w:r>
    </w:p>
    <w:p w14:paraId="7EB8FCC7" w14:textId="77777777" w:rsidR="00DE00D0" w:rsidRPr="00953471" w:rsidRDefault="00DE00D0" w:rsidP="00953471">
      <w:pPr>
        <w:spacing w:before="240"/>
        <w:rPr>
          <w:rFonts w:ascii="Times New Roman" w:eastAsiaTheme="majorEastAsia" w:hAnsi="Times New Roman" w:cs="Times New Roman"/>
          <w:b/>
          <w:bCs/>
          <w:color w:val="4472C4" w:themeColor="accent1"/>
          <w:sz w:val="28"/>
          <w:szCs w:val="28"/>
        </w:rPr>
      </w:pPr>
    </w:p>
    <w:p w14:paraId="100AAAE6" w14:textId="66209B39" w:rsidR="00DE00D0" w:rsidRPr="00BA4BFD" w:rsidRDefault="00DE00D0" w:rsidP="00953471">
      <w:pPr>
        <w:spacing w:before="240"/>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QUESTIONS RELATIVES</w:t>
      </w:r>
      <w:r>
        <w:rPr>
          <w:rFonts w:ascii="Times New Roman" w:eastAsiaTheme="majorEastAsia" w:hAnsi="Times New Roman" w:cs="Times New Roman"/>
          <w:b/>
          <w:bCs/>
          <w:color w:val="4472C4" w:themeColor="accent1"/>
          <w:sz w:val="28"/>
          <w:szCs w:val="28"/>
        </w:rPr>
        <w:t xml:space="preserve"> AUX SERVICES GOUVERNEMENTAUX</w:t>
      </w:r>
      <w:r w:rsidRPr="00962B15">
        <w:rPr>
          <w:rFonts w:ascii="Times New Roman" w:eastAsiaTheme="majorEastAsia" w:hAnsi="Times New Roman" w:cs="Times New Roman"/>
          <w:b/>
          <w:bCs/>
          <w:color w:val="4472C4" w:themeColor="accent1"/>
          <w:sz w:val="28"/>
          <w:szCs w:val="28"/>
        </w:rPr>
        <w:t xml:space="preserve"> </w:t>
      </w:r>
    </w:p>
    <w:p w14:paraId="4AED8B4E" w14:textId="7777777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p>
    <w:p w14:paraId="16061790" w14:textId="1AC77FA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6A06CB">
        <w:rPr>
          <w:rFonts w:ascii="Times New Roman" w:eastAsiaTheme="majorEastAsia" w:hAnsi="Times New Roman" w:cs="Times New Roman"/>
          <w:color w:val="4472C4" w:themeColor="accent1"/>
          <w:sz w:val="24"/>
          <w:szCs w:val="24"/>
        </w:rPr>
        <w:t> </w:t>
      </w:r>
      <w:r w:rsidRPr="0058235D">
        <w:rPr>
          <w:rFonts w:ascii="Times New Roman" w:eastAsiaTheme="majorEastAsia" w:hAnsi="Times New Roman" w:cs="Times New Roman"/>
          <w:color w:val="4472C4" w:themeColor="accent1"/>
          <w:sz w:val="24"/>
          <w:szCs w:val="24"/>
        </w:rPr>
        <w:t>1</w:t>
      </w:r>
    </w:p>
    <w:p w14:paraId="02C2BC31" w14:textId="38B18368" w:rsidR="00DE00D0" w:rsidRPr="0066798C" w:rsidRDefault="00DE00D0"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Selon vous, que</w:t>
      </w:r>
      <w:r w:rsidR="003120E2">
        <w:rPr>
          <w:rFonts w:ascii="Times New Roman" w:eastAsia="Times New Roman" w:hAnsi="Times New Roman" w:cs="Times New Roman"/>
          <w:sz w:val="24"/>
          <w:szCs w:val="24"/>
          <w:lang w:eastAsia="fr-CA"/>
        </w:rPr>
        <w:t>l</w:t>
      </w:r>
      <w:r w:rsidRPr="004A0218">
        <w:rPr>
          <w:rFonts w:ascii="Times New Roman" w:eastAsia="Times New Roman" w:hAnsi="Times New Roman" w:cs="Times New Roman"/>
          <w:sz w:val="24"/>
          <w:szCs w:val="24"/>
          <w:lang w:eastAsia="fr-CA"/>
        </w:rPr>
        <w:t>l</w:t>
      </w:r>
      <w:r w:rsidR="003120E2">
        <w:rPr>
          <w:rFonts w:ascii="Times New Roman" w:eastAsia="Times New Roman" w:hAnsi="Times New Roman" w:cs="Times New Roman"/>
          <w:sz w:val="24"/>
          <w:szCs w:val="24"/>
          <w:lang w:eastAsia="fr-CA"/>
        </w:rPr>
        <w:t>e</w:t>
      </w:r>
      <w:r w:rsidRPr="004A0218">
        <w:rPr>
          <w:rFonts w:ascii="Times New Roman" w:eastAsia="Times New Roman" w:hAnsi="Times New Roman" w:cs="Times New Roman"/>
          <w:sz w:val="24"/>
          <w:szCs w:val="24"/>
          <w:lang w:eastAsia="fr-CA"/>
        </w:rPr>
        <w:t xml:space="preserve">s sont les difficultés que vivent les personnes en situation de pauvreté et d’exclusion sociale par rapport </w:t>
      </w:r>
      <w:r w:rsidRPr="0056407C">
        <w:rPr>
          <w:rFonts w:ascii="Times New Roman" w:eastAsia="Times New Roman" w:hAnsi="Times New Roman" w:cs="Times New Roman"/>
          <w:sz w:val="24"/>
          <w:szCs w:val="24"/>
          <w:lang w:eastAsia="fr-CA"/>
        </w:rPr>
        <w:t>à l’accès aux services gouvernementaux?</w:t>
      </w:r>
      <w:r w:rsidRPr="004A0218">
        <w:rPr>
          <w:rFonts w:ascii="Times New Roman" w:eastAsia="Times New Roman" w:hAnsi="Times New Roman" w:cs="Times New Roman"/>
          <w:sz w:val="24"/>
          <w:szCs w:val="24"/>
          <w:lang w:eastAsia="fr-CA"/>
        </w:rPr>
        <w:t xml:space="preserve"> </w:t>
      </w:r>
    </w:p>
    <w:p w14:paraId="03BA6538" w14:textId="7777777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p>
    <w:p w14:paraId="20C9B86A" w14:textId="7777777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p>
    <w:p w14:paraId="75B48546" w14:textId="0D0AECC6"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6A06CB">
        <w:rPr>
          <w:rFonts w:ascii="Times New Roman" w:eastAsiaTheme="majorEastAsia" w:hAnsi="Times New Roman" w:cs="Times New Roman"/>
          <w:color w:val="4472C4" w:themeColor="accent1"/>
          <w:sz w:val="24"/>
          <w:szCs w:val="24"/>
        </w:rPr>
        <w:t> </w:t>
      </w:r>
      <w:r w:rsidRPr="0058235D">
        <w:rPr>
          <w:rFonts w:ascii="Times New Roman" w:eastAsiaTheme="majorEastAsia" w:hAnsi="Times New Roman" w:cs="Times New Roman"/>
          <w:color w:val="4472C4" w:themeColor="accent1"/>
          <w:sz w:val="24"/>
          <w:szCs w:val="24"/>
        </w:rPr>
        <w:t>2</w:t>
      </w:r>
    </w:p>
    <w:p w14:paraId="2969CA07" w14:textId="261C6E70" w:rsidR="00DE00D0" w:rsidRPr="004A0218" w:rsidRDefault="00DE00D0" w:rsidP="0004638C">
      <w:pPr>
        <w:jc w:val="both"/>
        <w:rPr>
          <w:rFonts w:ascii="Times New Roman" w:eastAsia="Times New Roman" w:hAnsi="Times New Roman" w:cs="Times New Roman"/>
          <w:i/>
          <w:iCs/>
          <w:color w:val="A6A6A6" w:themeColor="background1" w:themeShade="A6"/>
          <w:sz w:val="24"/>
          <w:szCs w:val="24"/>
          <w:lang w:eastAsia="fr-CA"/>
        </w:rPr>
      </w:pPr>
      <w:r w:rsidRPr="004A0218">
        <w:rPr>
          <w:rFonts w:ascii="Times New Roman" w:eastAsia="Times New Roman" w:hAnsi="Times New Roman" w:cs="Times New Roman"/>
          <w:sz w:val="24"/>
          <w:szCs w:val="24"/>
          <w:lang w:eastAsia="fr-CA"/>
        </w:rPr>
        <w:t xml:space="preserve">Quelles sont les pistes d’action ou les solutions </w:t>
      </w:r>
      <w:r w:rsidR="003120E2">
        <w:rPr>
          <w:rFonts w:ascii="Times New Roman" w:eastAsia="Times New Roman" w:hAnsi="Times New Roman" w:cs="Times New Roman"/>
          <w:sz w:val="24"/>
          <w:szCs w:val="24"/>
          <w:lang w:eastAsia="fr-CA"/>
        </w:rPr>
        <w:t xml:space="preserve">qui </w:t>
      </w:r>
      <w:r w:rsidRPr="004A0218">
        <w:rPr>
          <w:rFonts w:ascii="Times New Roman" w:eastAsia="Times New Roman" w:hAnsi="Times New Roman" w:cs="Times New Roman"/>
          <w:sz w:val="24"/>
          <w:szCs w:val="24"/>
          <w:lang w:eastAsia="fr-CA"/>
        </w:rPr>
        <w:t>pour</w:t>
      </w:r>
      <w:r w:rsidR="003120E2">
        <w:rPr>
          <w:rFonts w:ascii="Times New Roman" w:eastAsia="Times New Roman" w:hAnsi="Times New Roman" w:cs="Times New Roman"/>
          <w:sz w:val="24"/>
          <w:szCs w:val="24"/>
          <w:lang w:eastAsia="fr-CA"/>
        </w:rPr>
        <w:t>raient</w:t>
      </w:r>
      <w:r w:rsidRPr="004A0218">
        <w:rPr>
          <w:rFonts w:ascii="Times New Roman" w:eastAsia="Times New Roman" w:hAnsi="Times New Roman" w:cs="Times New Roman"/>
          <w:sz w:val="24"/>
          <w:szCs w:val="24"/>
          <w:lang w:eastAsia="fr-CA"/>
        </w:rPr>
        <w:t xml:space="preserve"> améliorer</w:t>
      </w:r>
      <w:r w:rsidRPr="0066798C">
        <w:rPr>
          <w:rFonts w:ascii="Times New Roman" w:eastAsia="Times New Roman" w:hAnsi="Times New Roman" w:cs="Times New Roman"/>
          <w:sz w:val="24"/>
          <w:szCs w:val="24"/>
          <w:lang w:eastAsia="fr-CA"/>
        </w:rPr>
        <w:t xml:space="preserve"> l’accès aux services gouvernementaux</w:t>
      </w:r>
      <w:r w:rsidRPr="0066798C" w:rsidDel="004E605A">
        <w:rPr>
          <w:rFonts w:ascii="Times New Roman" w:eastAsia="Times New Roman" w:hAnsi="Times New Roman" w:cs="Times New Roman"/>
          <w:sz w:val="24"/>
          <w:szCs w:val="24"/>
          <w:lang w:eastAsia="fr-CA"/>
        </w:rPr>
        <w:t xml:space="preserve"> </w:t>
      </w:r>
      <w:r w:rsidRPr="0066798C">
        <w:rPr>
          <w:rFonts w:ascii="Times New Roman" w:eastAsia="Times New Roman" w:hAnsi="Times New Roman" w:cs="Times New Roman"/>
          <w:sz w:val="24"/>
          <w:szCs w:val="24"/>
          <w:lang w:eastAsia="fr-CA"/>
        </w:rPr>
        <w:t>des personnes en situation de pauvreté et d’exclusion sociale?</w:t>
      </w:r>
      <w:r w:rsidRPr="004A0218">
        <w:rPr>
          <w:rFonts w:ascii="Times New Roman" w:eastAsia="Times New Roman" w:hAnsi="Times New Roman" w:cs="Times New Roman"/>
          <w:sz w:val="24"/>
          <w:szCs w:val="24"/>
          <w:lang w:eastAsia="fr-CA"/>
        </w:rPr>
        <w:t xml:space="preserve"> </w:t>
      </w:r>
    </w:p>
    <w:p w14:paraId="5A782683" w14:textId="7777777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p>
    <w:p w14:paraId="4E6A63BA" w14:textId="7777777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p>
    <w:p w14:paraId="6280C53D" w14:textId="2BC57EC1"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6A06CB">
        <w:rPr>
          <w:rFonts w:ascii="Times New Roman" w:eastAsiaTheme="majorEastAsia" w:hAnsi="Times New Roman" w:cs="Times New Roman"/>
          <w:color w:val="4472C4" w:themeColor="accent1"/>
          <w:sz w:val="24"/>
          <w:szCs w:val="24"/>
        </w:rPr>
        <w:t> </w:t>
      </w:r>
      <w:r w:rsidRPr="0058235D">
        <w:rPr>
          <w:rFonts w:ascii="Times New Roman" w:eastAsiaTheme="majorEastAsia" w:hAnsi="Times New Roman" w:cs="Times New Roman"/>
          <w:color w:val="4472C4" w:themeColor="accent1"/>
          <w:sz w:val="24"/>
          <w:szCs w:val="24"/>
        </w:rPr>
        <w:t>3</w:t>
      </w:r>
    </w:p>
    <w:p w14:paraId="011B99DE" w14:textId="73B2513B" w:rsidR="00DE00D0" w:rsidRPr="004A0218" w:rsidRDefault="004B133C" w:rsidP="0004638C">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Quelles autres remarques</w:t>
      </w:r>
      <w:r w:rsidR="003120E2">
        <w:rPr>
          <w:rFonts w:ascii="Times New Roman" w:eastAsia="Times New Roman" w:hAnsi="Times New Roman" w:cs="Times New Roman"/>
          <w:sz w:val="24"/>
          <w:szCs w:val="24"/>
          <w:lang w:eastAsia="fr-CA"/>
        </w:rPr>
        <w:t xml:space="preserve"> pourriez-vous faire</w:t>
      </w:r>
      <w:r w:rsidR="00DE00D0" w:rsidRPr="004A0218">
        <w:rPr>
          <w:rFonts w:ascii="Times New Roman" w:eastAsia="Times New Roman" w:hAnsi="Times New Roman" w:cs="Times New Roman"/>
          <w:sz w:val="24"/>
          <w:szCs w:val="24"/>
          <w:lang w:eastAsia="fr-CA"/>
        </w:rPr>
        <w:t xml:space="preserve"> </w:t>
      </w:r>
      <w:r w:rsidR="00DE00D0" w:rsidRPr="0066798C">
        <w:rPr>
          <w:rFonts w:ascii="Times New Roman" w:eastAsia="Times New Roman" w:hAnsi="Times New Roman" w:cs="Times New Roman"/>
          <w:sz w:val="24"/>
          <w:szCs w:val="24"/>
          <w:lang w:eastAsia="fr-CA"/>
        </w:rPr>
        <w:t xml:space="preserve">en lien avec l’accès aux services gouvernementaux </w:t>
      </w:r>
      <w:r w:rsidR="00463C56">
        <w:rPr>
          <w:rFonts w:ascii="Times New Roman" w:eastAsia="Times New Roman" w:hAnsi="Times New Roman" w:cs="Times New Roman"/>
          <w:sz w:val="24"/>
          <w:szCs w:val="24"/>
          <w:lang w:eastAsia="fr-CA"/>
        </w:rPr>
        <w:t>quand il est question de soutenir</w:t>
      </w:r>
      <w:r w:rsidR="00DE00D0" w:rsidRPr="004A0218">
        <w:rPr>
          <w:rFonts w:ascii="Times New Roman" w:eastAsia="Times New Roman" w:hAnsi="Times New Roman" w:cs="Times New Roman"/>
          <w:sz w:val="24"/>
          <w:szCs w:val="24"/>
          <w:lang w:eastAsia="fr-CA"/>
        </w:rPr>
        <w:t xml:space="preserve"> les personnes </w:t>
      </w:r>
      <w:r w:rsidR="00DE00D0">
        <w:rPr>
          <w:rFonts w:ascii="Times New Roman" w:eastAsia="Times New Roman" w:hAnsi="Times New Roman" w:cs="Times New Roman"/>
          <w:sz w:val="24"/>
          <w:szCs w:val="24"/>
          <w:lang w:eastAsia="fr-CA"/>
        </w:rPr>
        <w:t xml:space="preserve">vivant </w:t>
      </w:r>
      <w:r w:rsidR="00DE00D0" w:rsidRPr="004A0218">
        <w:rPr>
          <w:rFonts w:ascii="Times New Roman" w:eastAsia="Times New Roman" w:hAnsi="Times New Roman" w:cs="Times New Roman"/>
          <w:sz w:val="24"/>
          <w:szCs w:val="24"/>
          <w:lang w:eastAsia="fr-CA"/>
        </w:rPr>
        <w:t>en situation de pauvreté et d’exclusion sociale</w:t>
      </w:r>
      <w:r w:rsidR="00692C96">
        <w:rPr>
          <w:rFonts w:ascii="Times New Roman" w:eastAsia="Times New Roman" w:hAnsi="Times New Roman" w:cs="Times New Roman"/>
          <w:sz w:val="24"/>
          <w:szCs w:val="24"/>
          <w:lang w:eastAsia="fr-CA"/>
        </w:rPr>
        <w:t>?</w:t>
      </w:r>
    </w:p>
    <w:p w14:paraId="1AEA91EC" w14:textId="7777777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p>
    <w:p w14:paraId="33ECCE06" w14:textId="77777777"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p>
    <w:p w14:paraId="1EA87F81" w14:textId="7142BEFA" w:rsidR="00DE00D0" w:rsidRPr="0058235D" w:rsidRDefault="00DE00D0" w:rsidP="0058235D">
      <w:pPr>
        <w:spacing w:before="240"/>
        <w:jc w:val="both"/>
        <w:rPr>
          <w:rFonts w:ascii="Times New Roman" w:eastAsiaTheme="majorEastAsia" w:hAnsi="Times New Roman" w:cs="Times New Roman"/>
          <w:color w:val="4472C4" w:themeColor="accent1"/>
          <w:sz w:val="24"/>
          <w:szCs w:val="24"/>
        </w:rPr>
      </w:pPr>
      <w:r w:rsidRPr="0058235D">
        <w:rPr>
          <w:rFonts w:ascii="Times New Roman" w:eastAsiaTheme="majorEastAsia" w:hAnsi="Times New Roman" w:cs="Times New Roman"/>
          <w:color w:val="4472C4" w:themeColor="accent1"/>
          <w:sz w:val="24"/>
          <w:szCs w:val="24"/>
        </w:rPr>
        <w:t>Question</w:t>
      </w:r>
      <w:r w:rsidR="006A06CB">
        <w:rPr>
          <w:rFonts w:ascii="Times New Roman" w:eastAsiaTheme="majorEastAsia" w:hAnsi="Times New Roman" w:cs="Times New Roman"/>
          <w:color w:val="4472C4" w:themeColor="accent1"/>
          <w:sz w:val="24"/>
          <w:szCs w:val="24"/>
        </w:rPr>
        <w:t> </w:t>
      </w:r>
      <w:r>
        <w:rPr>
          <w:rFonts w:ascii="Times New Roman" w:eastAsiaTheme="majorEastAsia" w:hAnsi="Times New Roman" w:cs="Times New Roman"/>
          <w:color w:val="4472C4" w:themeColor="accent1"/>
          <w:sz w:val="24"/>
          <w:szCs w:val="24"/>
        </w:rPr>
        <w:t>4</w:t>
      </w:r>
    </w:p>
    <w:p w14:paraId="4130465A" w14:textId="70ACBBAC" w:rsidR="00DE00D0" w:rsidRPr="004A0218" w:rsidRDefault="00DE00D0" w:rsidP="0004638C">
      <w:pPr>
        <w:jc w:val="both"/>
        <w:rPr>
          <w:rFonts w:ascii="Times New Roman" w:eastAsia="Times New Roman" w:hAnsi="Times New Roman" w:cs="Times New Roman"/>
          <w:sz w:val="24"/>
          <w:szCs w:val="24"/>
          <w:lang w:eastAsia="fr-CA"/>
        </w:rPr>
      </w:pPr>
      <w:r w:rsidRPr="004A0218">
        <w:rPr>
          <w:rFonts w:ascii="Times New Roman" w:eastAsia="Times New Roman" w:hAnsi="Times New Roman" w:cs="Times New Roman"/>
          <w:sz w:val="24"/>
          <w:szCs w:val="24"/>
          <w:lang w:eastAsia="fr-CA"/>
        </w:rPr>
        <w:t xml:space="preserve">Avez-vous constaté ou pensez-vous que certains </w:t>
      </w:r>
      <w:r w:rsidR="003120E2">
        <w:rPr>
          <w:rFonts w:ascii="Times New Roman" w:eastAsia="Times New Roman" w:hAnsi="Times New Roman" w:cs="Times New Roman"/>
          <w:sz w:val="24"/>
          <w:szCs w:val="24"/>
          <w:lang w:eastAsia="fr-CA"/>
        </w:rPr>
        <w:t xml:space="preserve">groupes de la </w:t>
      </w:r>
      <w:r w:rsidRPr="004A0218">
        <w:rPr>
          <w:rFonts w:ascii="Times New Roman" w:eastAsia="Times New Roman" w:hAnsi="Times New Roman" w:cs="Times New Roman"/>
          <w:sz w:val="24"/>
          <w:szCs w:val="24"/>
          <w:lang w:eastAsia="fr-CA"/>
        </w:rPr>
        <w:t xml:space="preserve">population vivant en situation de pauvreté et d’exclusion sociale sont plus touchés </w:t>
      </w:r>
      <w:r w:rsidR="00AF0C83">
        <w:rPr>
          <w:rFonts w:ascii="Times New Roman" w:eastAsia="Times New Roman" w:hAnsi="Times New Roman" w:cs="Times New Roman"/>
          <w:sz w:val="24"/>
          <w:szCs w:val="24"/>
          <w:lang w:eastAsia="fr-CA"/>
        </w:rPr>
        <w:t xml:space="preserve">que d’autres </w:t>
      </w:r>
      <w:r w:rsidR="003120E2">
        <w:rPr>
          <w:rFonts w:ascii="Times New Roman" w:eastAsia="Times New Roman" w:hAnsi="Times New Roman" w:cs="Times New Roman"/>
          <w:sz w:val="24"/>
          <w:szCs w:val="24"/>
          <w:lang w:eastAsia="fr-CA"/>
        </w:rPr>
        <w:t xml:space="preserve">groupes vivant la même situation </w:t>
      </w:r>
      <w:r w:rsidRPr="004A0218">
        <w:rPr>
          <w:rFonts w:ascii="Times New Roman" w:eastAsia="Times New Roman" w:hAnsi="Times New Roman" w:cs="Times New Roman"/>
          <w:sz w:val="24"/>
          <w:szCs w:val="24"/>
          <w:lang w:eastAsia="fr-CA"/>
        </w:rPr>
        <w:t xml:space="preserve">et font face à des obstacles plus importants </w:t>
      </w:r>
      <w:r>
        <w:rPr>
          <w:rFonts w:ascii="Times New Roman" w:eastAsia="Times New Roman" w:hAnsi="Times New Roman" w:cs="Times New Roman"/>
          <w:sz w:val="24"/>
          <w:szCs w:val="24"/>
          <w:lang w:eastAsia="fr-CA"/>
        </w:rPr>
        <w:t>au regard de l’accès aux services gouvernementaux</w:t>
      </w:r>
      <w:r w:rsidRPr="004A0218">
        <w:rPr>
          <w:rFonts w:ascii="Times New Roman" w:eastAsia="Times New Roman" w:hAnsi="Times New Roman" w:cs="Times New Roman"/>
          <w:sz w:val="24"/>
          <w:szCs w:val="24"/>
          <w:lang w:eastAsia="fr-CA"/>
        </w:rPr>
        <w:t xml:space="preserve">? </w:t>
      </w:r>
    </w:p>
    <w:p w14:paraId="2A392E40" w14:textId="02AF774D" w:rsidR="00DE00D0" w:rsidRPr="004A0218" w:rsidRDefault="00DE00D0" w:rsidP="0004638C">
      <w:pPr>
        <w:jc w:val="both"/>
        <w:rPr>
          <w:rFonts w:ascii="Times New Roman" w:hAnsi="Times New Roman" w:cs="Times New Roman"/>
          <w:sz w:val="24"/>
          <w:szCs w:val="24"/>
        </w:rPr>
      </w:pPr>
    </w:p>
    <w:p w14:paraId="5E780842" w14:textId="1C904971" w:rsidR="00DE00D0" w:rsidRPr="004A0218" w:rsidRDefault="00DE00D0" w:rsidP="0004638C">
      <w:pPr>
        <w:jc w:val="both"/>
        <w:rPr>
          <w:rFonts w:ascii="Times New Roman" w:hAnsi="Times New Roman" w:cs="Times New Roman"/>
          <w:sz w:val="24"/>
          <w:szCs w:val="24"/>
        </w:rPr>
      </w:pPr>
      <w:r w:rsidRPr="004A0218">
        <w:rPr>
          <w:rFonts w:ascii="Times New Roman" w:hAnsi="Times New Roman" w:cs="Times New Roman"/>
          <w:sz w:val="24"/>
          <w:szCs w:val="24"/>
        </w:rPr>
        <w:br w:type="page"/>
      </w:r>
    </w:p>
    <w:p w14:paraId="48CEBD91" w14:textId="77777777" w:rsidR="00DE00D0" w:rsidRPr="004A0218" w:rsidRDefault="00DE00D0" w:rsidP="0004638C">
      <w:pPr>
        <w:jc w:val="both"/>
        <w:rPr>
          <w:rFonts w:ascii="Times New Roman" w:eastAsia="Times New Roman" w:hAnsi="Times New Roman" w:cs="Times New Roman"/>
          <w:b/>
          <w:bCs/>
          <w:sz w:val="24"/>
          <w:szCs w:val="24"/>
          <w:lang w:val="fr" w:eastAsia="fr-CA"/>
        </w:rPr>
      </w:pPr>
      <w:bookmarkStart w:id="1" w:name="_Toc130909370"/>
    </w:p>
    <w:p w14:paraId="2DBA74A7" w14:textId="633D8A81" w:rsidR="00DE00D0" w:rsidRPr="00962B15" w:rsidRDefault="00DE00D0" w:rsidP="000128C5">
      <w:pPr>
        <w:jc w:val="both"/>
        <w:rPr>
          <w:rFonts w:ascii="Times New Roman" w:eastAsiaTheme="majorEastAsia" w:hAnsi="Times New Roman" w:cs="Times New Roman"/>
          <w:b/>
          <w:bCs/>
          <w:color w:val="4472C4" w:themeColor="accent1"/>
          <w:sz w:val="28"/>
          <w:szCs w:val="28"/>
        </w:rPr>
      </w:pPr>
      <w:r w:rsidRPr="009F4AD3">
        <w:rPr>
          <w:rFonts w:ascii="Times New Roman" w:eastAsiaTheme="majorEastAsia" w:hAnsi="Times New Roman" w:cs="Times New Roman"/>
          <w:b/>
          <w:bCs/>
          <w:color w:val="4472C4" w:themeColor="accent1"/>
          <w:sz w:val="28"/>
          <w:szCs w:val="28"/>
        </w:rPr>
        <w:t xml:space="preserve">Participation sociale et inclusion </w:t>
      </w:r>
      <w:r w:rsidRPr="00962B15">
        <w:rPr>
          <w:rFonts w:ascii="Times New Roman" w:eastAsiaTheme="majorEastAsia" w:hAnsi="Times New Roman" w:cs="Times New Roman"/>
          <w:b/>
          <w:bCs/>
          <w:color w:val="4472C4" w:themeColor="accent1"/>
          <w:sz w:val="28"/>
          <w:szCs w:val="28"/>
        </w:rPr>
        <w:t xml:space="preserve"> </w:t>
      </w:r>
    </w:p>
    <w:bookmarkEnd w:id="1"/>
    <w:p w14:paraId="7CB854A2" w14:textId="194D26D0" w:rsidR="00DE00D0" w:rsidRPr="00D961A6" w:rsidRDefault="00DE00D0" w:rsidP="003934F3">
      <w:pPr>
        <w:contextualSpacing/>
        <w:jc w:val="both"/>
        <w:rPr>
          <w:rFonts w:ascii="Times New Roman" w:hAnsi="Times New Roman" w:cs="Times New Roman"/>
          <w:sz w:val="24"/>
          <w:szCs w:val="24"/>
        </w:rPr>
      </w:pPr>
      <w:r w:rsidRPr="00D961A6">
        <w:rPr>
          <w:rFonts w:ascii="Times New Roman" w:hAnsi="Times New Roman" w:cs="Times New Roman"/>
          <w:sz w:val="24"/>
          <w:szCs w:val="24"/>
          <w:lang w:val="fr"/>
        </w:rPr>
        <w:t>L</w:t>
      </w:r>
      <w:r w:rsidRPr="00D961A6">
        <w:rPr>
          <w:rFonts w:ascii="Times New Roman" w:hAnsi="Times New Roman" w:cs="Times New Roman"/>
          <w:sz w:val="24"/>
          <w:szCs w:val="24"/>
        </w:rPr>
        <w:t xml:space="preserve">’exclusion sociale est « le résultat d’un ensemble de processus économiques, politiques, institutionnels et culturels, souvent interdépendants et cumulatifs », qui </w:t>
      </w:r>
      <w:r w:rsidR="00AF0C83" w:rsidRPr="00D961A6">
        <w:rPr>
          <w:rFonts w:ascii="Times New Roman" w:hAnsi="Times New Roman" w:cs="Times New Roman"/>
          <w:sz w:val="24"/>
          <w:szCs w:val="24"/>
        </w:rPr>
        <w:t>isolent</w:t>
      </w:r>
      <w:r w:rsidRPr="00D961A6">
        <w:rPr>
          <w:rFonts w:ascii="Times New Roman" w:hAnsi="Times New Roman" w:cs="Times New Roman"/>
          <w:sz w:val="24"/>
          <w:szCs w:val="24"/>
        </w:rPr>
        <w:t xml:space="preserve"> des personnes ou des groupes</w:t>
      </w:r>
      <w:r w:rsidRPr="00D961A6">
        <w:rPr>
          <w:rStyle w:val="Appeldenotedefin"/>
          <w:rFonts w:ascii="Times New Roman" w:hAnsi="Times New Roman" w:cs="Times New Roman"/>
          <w:sz w:val="24"/>
          <w:szCs w:val="24"/>
        </w:rPr>
        <w:endnoteReference w:id="11"/>
      </w:r>
      <w:r w:rsidRPr="00D961A6">
        <w:rPr>
          <w:rFonts w:ascii="Times New Roman" w:hAnsi="Times New Roman" w:cs="Times New Roman"/>
          <w:sz w:val="24"/>
          <w:szCs w:val="24"/>
        </w:rPr>
        <w:t xml:space="preserve">. De manière générale, la pauvreté constitue un facteur de risque majeur d’exclusion sociale </w:t>
      </w:r>
      <w:r w:rsidR="00AF0C83" w:rsidRPr="00D961A6">
        <w:rPr>
          <w:rFonts w:ascii="Times New Roman" w:hAnsi="Times New Roman" w:cs="Times New Roman"/>
          <w:sz w:val="24"/>
          <w:szCs w:val="24"/>
        </w:rPr>
        <w:t xml:space="preserve">et </w:t>
      </w:r>
      <w:r w:rsidRPr="00D961A6">
        <w:rPr>
          <w:rFonts w:ascii="Times New Roman" w:hAnsi="Times New Roman" w:cs="Times New Roman"/>
          <w:sz w:val="24"/>
          <w:szCs w:val="24"/>
        </w:rPr>
        <w:t>l’exclusion représente un frein crucial à la sortie de la pauvreté</w:t>
      </w:r>
      <w:r w:rsidRPr="00D961A6">
        <w:rPr>
          <w:rStyle w:val="Appeldenotedefin"/>
          <w:rFonts w:ascii="Times New Roman" w:hAnsi="Times New Roman" w:cs="Times New Roman"/>
          <w:sz w:val="24"/>
          <w:szCs w:val="24"/>
        </w:rPr>
        <w:endnoteReference w:id="12"/>
      </w:r>
      <w:r w:rsidRPr="00D961A6">
        <w:rPr>
          <w:rFonts w:ascii="Times New Roman" w:hAnsi="Times New Roman" w:cs="Times New Roman"/>
          <w:sz w:val="24"/>
          <w:szCs w:val="24"/>
        </w:rPr>
        <w:t>.</w:t>
      </w:r>
    </w:p>
    <w:p w14:paraId="388E2450" w14:textId="77777777" w:rsidR="00CC1503" w:rsidRPr="00D961A6" w:rsidRDefault="00CC1503" w:rsidP="003934F3">
      <w:pPr>
        <w:contextualSpacing/>
        <w:jc w:val="both"/>
        <w:rPr>
          <w:rFonts w:ascii="Times New Roman" w:hAnsi="Times New Roman" w:cs="Times New Roman"/>
          <w:sz w:val="24"/>
          <w:szCs w:val="24"/>
        </w:rPr>
      </w:pPr>
    </w:p>
    <w:p w14:paraId="576C6E7C" w14:textId="4844BFCC" w:rsidR="00CC1503" w:rsidRPr="00D961A6" w:rsidRDefault="00CC1503" w:rsidP="003934F3">
      <w:pPr>
        <w:contextualSpacing/>
        <w:jc w:val="both"/>
        <w:rPr>
          <w:rFonts w:ascii="Times New Roman" w:hAnsi="Times New Roman" w:cs="Times New Roman"/>
          <w:sz w:val="24"/>
          <w:szCs w:val="24"/>
        </w:rPr>
      </w:pPr>
      <w:r w:rsidRPr="00D961A6">
        <w:rPr>
          <w:rFonts w:ascii="Times New Roman" w:hAnsi="Times New Roman" w:cs="Times New Roman"/>
          <w:sz w:val="24"/>
          <w:szCs w:val="24"/>
        </w:rPr>
        <w:t xml:space="preserve">La </w:t>
      </w:r>
      <w:hyperlink r:id="rId14" w:anchor=":~:text=La%20pr%C3%A9sente%20loi%20vise%20%C3%A0,vers%20un%20Qu%C3%A9bec%20sans%20pauvret%C3%A9." w:history="1">
        <w:r w:rsidRPr="00D961A6">
          <w:rPr>
            <w:rStyle w:val="Lienhypertexte"/>
            <w:rFonts w:ascii="Times New Roman" w:hAnsi="Times New Roman" w:cs="Times New Roman"/>
            <w:sz w:val="24"/>
            <w:szCs w:val="24"/>
          </w:rPr>
          <w:t>Loi visant à lutter contre la pauvreté et l’exclusion sociale</w:t>
        </w:r>
      </w:hyperlink>
      <w:r w:rsidRPr="00D961A6">
        <w:rPr>
          <w:rFonts w:ascii="Times New Roman" w:hAnsi="Times New Roman" w:cs="Times New Roman"/>
          <w:sz w:val="24"/>
          <w:szCs w:val="24"/>
        </w:rPr>
        <w:t xml:space="preserve"> </w:t>
      </w:r>
      <w:r w:rsidR="0065593B" w:rsidRPr="00D961A6">
        <w:rPr>
          <w:rFonts w:ascii="Times New Roman" w:hAnsi="Times New Roman" w:cs="Times New Roman"/>
          <w:sz w:val="24"/>
          <w:szCs w:val="24"/>
        </w:rPr>
        <w:t xml:space="preserve">reconnaît </w:t>
      </w:r>
      <w:r w:rsidR="00B74208" w:rsidRPr="00D961A6">
        <w:rPr>
          <w:rFonts w:ascii="Times New Roman" w:hAnsi="Times New Roman" w:cs="Times New Roman"/>
          <w:sz w:val="24"/>
          <w:szCs w:val="24"/>
        </w:rPr>
        <w:t xml:space="preserve">dans son préambule </w:t>
      </w:r>
      <w:r w:rsidR="0065593B" w:rsidRPr="00D961A6">
        <w:rPr>
          <w:rFonts w:ascii="Times New Roman" w:hAnsi="Times New Roman" w:cs="Times New Roman"/>
          <w:sz w:val="24"/>
          <w:szCs w:val="24"/>
        </w:rPr>
        <w:t xml:space="preserve">que </w:t>
      </w:r>
      <w:r w:rsidR="00AF23D7" w:rsidRPr="00D961A6">
        <w:rPr>
          <w:rFonts w:ascii="Times New Roman" w:hAnsi="Times New Roman" w:cs="Times New Roman"/>
          <w:sz w:val="24"/>
          <w:szCs w:val="24"/>
        </w:rPr>
        <w:t xml:space="preserve">« </w:t>
      </w:r>
      <w:r w:rsidR="0065593B" w:rsidRPr="00D961A6">
        <w:rPr>
          <w:rFonts w:ascii="Times New Roman" w:hAnsi="Times New Roman" w:cs="Times New Roman"/>
          <w:sz w:val="24"/>
          <w:szCs w:val="24"/>
        </w:rPr>
        <w:t>les personnes en situation de pauvreté et d’exclusion sociale sont les premières à agir pour transformer leur situation et celle des leurs et que cette transformation est liée au développement social, culturel et économique de toute la collectivité</w:t>
      </w:r>
      <w:r w:rsidR="00014496" w:rsidRPr="00D961A6">
        <w:rPr>
          <w:rFonts w:ascii="Times New Roman" w:hAnsi="Times New Roman" w:cs="Times New Roman"/>
          <w:sz w:val="24"/>
          <w:szCs w:val="24"/>
        </w:rPr>
        <w:t>.</w:t>
      </w:r>
      <w:r w:rsidR="00AF23D7" w:rsidRPr="00D961A6">
        <w:rPr>
          <w:rFonts w:ascii="Times New Roman" w:hAnsi="Times New Roman" w:cs="Times New Roman"/>
          <w:sz w:val="24"/>
          <w:szCs w:val="24"/>
        </w:rPr>
        <w:t xml:space="preserve"> »</w:t>
      </w:r>
    </w:p>
    <w:p w14:paraId="4693C79B" w14:textId="77777777" w:rsidR="00DE00D0" w:rsidRPr="00D961A6" w:rsidRDefault="00DE00D0" w:rsidP="003934F3">
      <w:pPr>
        <w:contextualSpacing/>
        <w:jc w:val="both"/>
        <w:rPr>
          <w:rFonts w:ascii="Times New Roman" w:hAnsi="Times New Roman" w:cs="Times New Roman"/>
          <w:sz w:val="24"/>
          <w:szCs w:val="24"/>
        </w:rPr>
      </w:pPr>
    </w:p>
    <w:p w14:paraId="2E5D6FC8" w14:textId="0C6EC461" w:rsidR="00DE00D0" w:rsidRPr="00D961A6" w:rsidRDefault="00DE00D0" w:rsidP="003934F3">
      <w:pPr>
        <w:spacing w:line="257" w:lineRule="auto"/>
        <w:contextualSpacing/>
        <w:jc w:val="both"/>
        <w:rPr>
          <w:rFonts w:ascii="Times New Roman" w:hAnsi="Times New Roman" w:cs="Times New Roman"/>
          <w:sz w:val="24"/>
          <w:szCs w:val="24"/>
          <w:lang w:val="fr"/>
        </w:rPr>
      </w:pPr>
      <w:r w:rsidRPr="00D961A6">
        <w:rPr>
          <w:rFonts w:ascii="Times New Roman" w:hAnsi="Times New Roman" w:cs="Times New Roman"/>
          <w:sz w:val="24"/>
          <w:szCs w:val="24"/>
          <w:lang w:val="fr"/>
        </w:rPr>
        <w:t>L’inclusion sociale et économique nécessite des solutions qui soutiennent la participation sociale et qui en reconnaissent les différentes formes</w:t>
      </w:r>
      <w:r w:rsidR="000725CB" w:rsidRPr="00D961A6">
        <w:rPr>
          <w:rFonts w:ascii="Times New Roman" w:hAnsi="Times New Roman" w:cs="Times New Roman"/>
          <w:sz w:val="24"/>
          <w:szCs w:val="24"/>
          <w:lang w:val="fr"/>
        </w:rPr>
        <w:t xml:space="preserve"> dans </w:t>
      </w:r>
      <w:r w:rsidR="003036A3" w:rsidRPr="00D961A6">
        <w:rPr>
          <w:rFonts w:ascii="Times New Roman" w:hAnsi="Times New Roman" w:cs="Times New Roman"/>
          <w:sz w:val="24"/>
          <w:szCs w:val="24"/>
          <w:lang w:val="fr"/>
        </w:rPr>
        <w:t xml:space="preserve">la réalisation des activités quotidiennes </w:t>
      </w:r>
      <w:r w:rsidR="005800F7" w:rsidRPr="00D961A6">
        <w:rPr>
          <w:rFonts w:ascii="Times New Roman" w:hAnsi="Times New Roman" w:cs="Times New Roman"/>
          <w:sz w:val="24"/>
          <w:szCs w:val="24"/>
          <w:lang w:val="fr"/>
        </w:rPr>
        <w:t xml:space="preserve">qu’une personne est appelée à </w:t>
      </w:r>
      <w:r w:rsidR="00002814" w:rsidRPr="00D961A6">
        <w:rPr>
          <w:rFonts w:ascii="Times New Roman" w:hAnsi="Times New Roman" w:cs="Times New Roman"/>
          <w:sz w:val="24"/>
          <w:szCs w:val="24"/>
          <w:lang w:val="fr"/>
        </w:rPr>
        <w:t xml:space="preserve">réaliser </w:t>
      </w:r>
      <w:r w:rsidR="00C11A39" w:rsidRPr="00D961A6">
        <w:rPr>
          <w:rFonts w:ascii="Times New Roman" w:hAnsi="Times New Roman" w:cs="Times New Roman"/>
          <w:sz w:val="24"/>
          <w:szCs w:val="24"/>
          <w:lang w:val="fr"/>
        </w:rPr>
        <w:t>en société</w:t>
      </w:r>
      <w:r w:rsidR="003036A3" w:rsidRPr="00D961A6">
        <w:rPr>
          <w:rStyle w:val="Appeldenotedefin"/>
          <w:rFonts w:ascii="Times New Roman" w:hAnsi="Times New Roman" w:cs="Times New Roman"/>
          <w:sz w:val="24"/>
          <w:szCs w:val="24"/>
          <w:lang w:val="fr"/>
        </w:rPr>
        <w:endnoteReference w:id="13"/>
      </w:r>
      <w:r w:rsidRPr="00D961A6">
        <w:rPr>
          <w:rFonts w:ascii="Times New Roman" w:hAnsi="Times New Roman" w:cs="Times New Roman"/>
          <w:sz w:val="24"/>
          <w:szCs w:val="24"/>
          <w:lang w:val="fr"/>
        </w:rPr>
        <w:t xml:space="preserve">. </w:t>
      </w:r>
      <w:r w:rsidR="006762A9" w:rsidRPr="00D961A6">
        <w:rPr>
          <w:rFonts w:ascii="Times New Roman" w:hAnsi="Times New Roman" w:cs="Times New Roman"/>
          <w:sz w:val="24"/>
          <w:szCs w:val="24"/>
          <w:lang w:val="fr"/>
        </w:rPr>
        <w:t>La participation</w:t>
      </w:r>
      <w:r w:rsidRPr="00D961A6">
        <w:rPr>
          <w:rFonts w:ascii="Times New Roman" w:hAnsi="Times New Roman" w:cs="Times New Roman"/>
          <w:sz w:val="24"/>
          <w:szCs w:val="24"/>
          <w:lang w:val="fr"/>
        </w:rPr>
        <w:t xml:space="preserve"> sociale</w:t>
      </w:r>
      <w:r w:rsidRPr="00D961A6">
        <w:rPr>
          <w:rFonts w:ascii="Times New Roman" w:hAnsi="Times New Roman" w:cs="Times New Roman"/>
          <w:sz w:val="24"/>
          <w:szCs w:val="24"/>
        </w:rPr>
        <w:t xml:space="preserve"> </w:t>
      </w:r>
      <w:r w:rsidR="00B80BE6" w:rsidRPr="00D961A6">
        <w:rPr>
          <w:rFonts w:ascii="Times New Roman" w:hAnsi="Times New Roman" w:cs="Times New Roman"/>
          <w:sz w:val="24"/>
          <w:szCs w:val="24"/>
        </w:rPr>
        <w:t>suggère</w:t>
      </w:r>
      <w:r w:rsidR="00EA7F2A" w:rsidRPr="00D961A6">
        <w:rPr>
          <w:rFonts w:ascii="Times New Roman" w:hAnsi="Times New Roman" w:cs="Times New Roman"/>
          <w:sz w:val="24"/>
          <w:szCs w:val="24"/>
        </w:rPr>
        <w:t xml:space="preserve"> aussi</w:t>
      </w:r>
      <w:r w:rsidRPr="00D961A6">
        <w:rPr>
          <w:rFonts w:ascii="Times New Roman" w:hAnsi="Times New Roman" w:cs="Times New Roman"/>
          <w:sz w:val="24"/>
          <w:szCs w:val="24"/>
        </w:rPr>
        <w:t xml:space="preserve"> de s’attaquer à la pauvreté et à l’</w:t>
      </w:r>
      <w:r w:rsidR="00EA7F2A" w:rsidRPr="00D961A6">
        <w:rPr>
          <w:rFonts w:ascii="Times New Roman" w:hAnsi="Times New Roman" w:cs="Times New Roman"/>
          <w:sz w:val="24"/>
          <w:szCs w:val="24"/>
        </w:rPr>
        <w:t>exclusion sociale</w:t>
      </w:r>
      <w:r w:rsidRPr="00D961A6">
        <w:rPr>
          <w:rFonts w:ascii="Times New Roman" w:hAnsi="Times New Roman" w:cs="Times New Roman"/>
          <w:sz w:val="24"/>
          <w:szCs w:val="24"/>
        </w:rPr>
        <w:t xml:space="preserve"> en faisant participer ceux et celles qui ne sont </w:t>
      </w:r>
      <w:r w:rsidR="00EA665C" w:rsidRPr="00D961A6">
        <w:rPr>
          <w:rFonts w:ascii="Times New Roman" w:hAnsi="Times New Roman" w:cs="Times New Roman"/>
          <w:sz w:val="24"/>
          <w:szCs w:val="24"/>
        </w:rPr>
        <w:t>p</w:t>
      </w:r>
      <w:r w:rsidRPr="00D961A6">
        <w:rPr>
          <w:rFonts w:ascii="Times New Roman" w:hAnsi="Times New Roman" w:cs="Times New Roman"/>
          <w:sz w:val="24"/>
          <w:szCs w:val="24"/>
        </w:rPr>
        <w:t>as entendus</w:t>
      </w:r>
      <w:r w:rsidR="0057296C" w:rsidRPr="00D961A6">
        <w:rPr>
          <w:rFonts w:ascii="Times New Roman" w:hAnsi="Times New Roman" w:cs="Times New Roman"/>
          <w:sz w:val="24"/>
          <w:szCs w:val="24"/>
        </w:rPr>
        <w:t xml:space="preserve"> ou entendues</w:t>
      </w:r>
      <w:r w:rsidRPr="00D961A6">
        <w:rPr>
          <w:rFonts w:ascii="Times New Roman" w:hAnsi="Times New Roman" w:cs="Times New Roman"/>
          <w:sz w:val="24"/>
          <w:szCs w:val="24"/>
        </w:rPr>
        <w:t xml:space="preserve"> dans l’élaboration des politiques qui affectent leur vie. En l</w:t>
      </w:r>
      <w:r w:rsidR="00E772AE" w:rsidRPr="00D961A6">
        <w:rPr>
          <w:rFonts w:ascii="Times New Roman" w:hAnsi="Times New Roman" w:cs="Times New Roman"/>
          <w:sz w:val="24"/>
          <w:szCs w:val="24"/>
        </w:rPr>
        <w:t>eur</w:t>
      </w:r>
      <w:r w:rsidRPr="00D961A6">
        <w:rPr>
          <w:rFonts w:ascii="Times New Roman" w:hAnsi="Times New Roman" w:cs="Times New Roman"/>
          <w:sz w:val="24"/>
          <w:szCs w:val="24"/>
        </w:rPr>
        <w:t xml:space="preserve"> offrant les ressources et le soutien nécessaires pour participer, le</w:t>
      </w:r>
      <w:r w:rsidR="00E772AE" w:rsidRPr="00D961A6">
        <w:rPr>
          <w:rFonts w:ascii="Times New Roman" w:hAnsi="Times New Roman" w:cs="Times New Roman"/>
          <w:sz w:val="24"/>
          <w:szCs w:val="24"/>
        </w:rPr>
        <w:t>s citoyennes et les</w:t>
      </w:r>
      <w:r w:rsidRPr="00D961A6">
        <w:rPr>
          <w:rFonts w:ascii="Times New Roman" w:hAnsi="Times New Roman" w:cs="Times New Roman"/>
          <w:sz w:val="24"/>
          <w:szCs w:val="24"/>
        </w:rPr>
        <w:t xml:space="preserve"> citoyen</w:t>
      </w:r>
      <w:r w:rsidR="00E772AE" w:rsidRPr="00D961A6">
        <w:rPr>
          <w:rFonts w:ascii="Times New Roman" w:hAnsi="Times New Roman" w:cs="Times New Roman"/>
          <w:sz w:val="24"/>
          <w:szCs w:val="24"/>
        </w:rPr>
        <w:t>s</w:t>
      </w:r>
      <w:r w:rsidRPr="00D961A6">
        <w:rPr>
          <w:rFonts w:ascii="Times New Roman" w:hAnsi="Times New Roman" w:cs="Times New Roman"/>
          <w:sz w:val="24"/>
          <w:szCs w:val="24"/>
        </w:rPr>
        <w:t xml:space="preserve"> dispose</w:t>
      </w:r>
      <w:r w:rsidR="00E772AE" w:rsidRPr="00D961A6">
        <w:rPr>
          <w:rFonts w:ascii="Times New Roman" w:hAnsi="Times New Roman" w:cs="Times New Roman"/>
          <w:sz w:val="24"/>
          <w:szCs w:val="24"/>
        </w:rPr>
        <w:t>nt</w:t>
      </w:r>
      <w:r w:rsidRPr="00D961A6">
        <w:rPr>
          <w:rFonts w:ascii="Times New Roman" w:hAnsi="Times New Roman" w:cs="Times New Roman"/>
          <w:sz w:val="24"/>
          <w:szCs w:val="24"/>
        </w:rPr>
        <w:t xml:space="preserve"> d’un certain niveau de contrôle</w:t>
      </w:r>
      <w:r w:rsidRPr="00D961A6">
        <w:rPr>
          <w:rStyle w:val="Appeldenotedefin"/>
          <w:rFonts w:ascii="Times New Roman" w:hAnsi="Times New Roman" w:cs="Times New Roman"/>
          <w:sz w:val="24"/>
          <w:szCs w:val="24"/>
        </w:rPr>
        <w:endnoteReference w:id="14"/>
      </w:r>
      <w:r w:rsidRPr="00D961A6">
        <w:rPr>
          <w:rFonts w:ascii="Times New Roman" w:hAnsi="Times New Roman" w:cs="Times New Roman"/>
          <w:sz w:val="24"/>
          <w:szCs w:val="24"/>
        </w:rPr>
        <w:t>.</w:t>
      </w:r>
    </w:p>
    <w:p w14:paraId="1F238207" w14:textId="1A7E44F6" w:rsidR="00DE00D0" w:rsidRPr="008F58CE" w:rsidRDefault="00DE00D0" w:rsidP="0004638C">
      <w:pPr>
        <w:jc w:val="both"/>
        <w:rPr>
          <w:rFonts w:ascii="Times New Roman" w:eastAsiaTheme="majorEastAsia" w:hAnsi="Times New Roman" w:cs="Times New Roman"/>
          <w:b/>
          <w:bCs/>
          <w:sz w:val="24"/>
          <w:szCs w:val="24"/>
        </w:rPr>
      </w:pPr>
    </w:p>
    <w:p w14:paraId="3B90A630" w14:textId="668BE029" w:rsidR="00DE00D0" w:rsidRPr="008F58CE" w:rsidRDefault="00DE00D0" w:rsidP="0004638C">
      <w:pPr>
        <w:jc w:val="both"/>
        <w:rPr>
          <w:rFonts w:ascii="Times New Roman" w:eastAsiaTheme="majorEastAsia" w:hAnsi="Times New Roman" w:cs="Times New Roman"/>
          <w:b/>
          <w:bCs/>
          <w:sz w:val="24"/>
          <w:szCs w:val="24"/>
        </w:rPr>
      </w:pPr>
      <w:r w:rsidRPr="008F58CE">
        <w:rPr>
          <w:rFonts w:ascii="Times New Roman" w:eastAsiaTheme="majorEastAsia" w:hAnsi="Times New Roman" w:cs="Times New Roman"/>
          <w:b/>
          <w:bCs/>
          <w:sz w:val="24"/>
          <w:szCs w:val="24"/>
        </w:rPr>
        <w:t>Quelques statistiques</w:t>
      </w:r>
    </w:p>
    <w:p w14:paraId="0219EC73" w14:textId="4137B8A9" w:rsidR="003B39B1" w:rsidRPr="008A23AB" w:rsidRDefault="00AF23D7" w:rsidP="0004638C">
      <w:pPr>
        <w:pStyle w:val="Paragraphedeliste"/>
        <w:numPr>
          <w:ilvl w:val="0"/>
          <w:numId w:val="22"/>
        </w:numPr>
        <w:spacing w:after="120" w:line="240" w:lineRule="auto"/>
        <w:ind w:left="425" w:hanging="425"/>
        <w:contextualSpacing w:val="0"/>
        <w:jc w:val="both"/>
        <w:rPr>
          <w:rFonts w:ascii="Times New Roman" w:eastAsia="Arial" w:hAnsi="Times New Roman" w:cs="Times New Roman"/>
          <w:color w:val="000000" w:themeColor="text1"/>
          <w:sz w:val="24"/>
          <w:szCs w:val="24"/>
          <w:lang w:val="fr" w:eastAsia="fr-CA"/>
        </w:rPr>
      </w:pPr>
      <w:r>
        <w:rPr>
          <w:rFonts w:ascii="Times New Roman" w:eastAsia="Arial" w:hAnsi="Times New Roman" w:cs="Times New Roman"/>
          <w:sz w:val="24"/>
          <w:szCs w:val="24"/>
          <w:lang w:val="fr" w:eastAsia="fr-CA"/>
        </w:rPr>
        <w:t xml:space="preserve">« </w:t>
      </w:r>
      <w:r w:rsidR="009E4F58" w:rsidRPr="009E4F58">
        <w:rPr>
          <w:rFonts w:ascii="Times New Roman" w:eastAsia="Arial" w:hAnsi="Times New Roman" w:cs="Times New Roman"/>
          <w:sz w:val="24"/>
          <w:szCs w:val="24"/>
          <w:lang w:eastAsia="fr-CA"/>
        </w:rPr>
        <w:t xml:space="preserve">Les études épidémiologiques ont établi que la participation sociale est associée à des résultats bénéfiques pour la santé chez les personnes âgées. </w:t>
      </w:r>
      <w:r w:rsidR="00912204">
        <w:rPr>
          <w:rFonts w:ascii="Times New Roman" w:eastAsia="Arial" w:hAnsi="Times New Roman" w:cs="Times New Roman"/>
          <w:sz w:val="24"/>
          <w:szCs w:val="24"/>
          <w:lang w:val="fr" w:eastAsia="fr-CA"/>
        </w:rPr>
        <w:t xml:space="preserve">[…] </w:t>
      </w:r>
      <w:r w:rsidR="00912204" w:rsidRPr="00912204">
        <w:rPr>
          <w:rFonts w:ascii="Times New Roman" w:eastAsia="Arial" w:hAnsi="Times New Roman" w:cs="Times New Roman"/>
          <w:sz w:val="24"/>
          <w:szCs w:val="24"/>
          <w:lang w:eastAsia="fr-CA"/>
        </w:rPr>
        <w:t xml:space="preserve">La participation sociale accrue comporte une association positive avec l’autoévaluation de l’état de santé et une association négative avec la solitude et l’insatisfaction à l’égard de la vie. </w:t>
      </w:r>
      <w:r w:rsidR="00F21301">
        <w:rPr>
          <w:rFonts w:ascii="Times New Roman" w:eastAsia="Arial" w:hAnsi="Times New Roman" w:cs="Times New Roman"/>
          <w:sz w:val="24"/>
          <w:szCs w:val="24"/>
          <w:lang w:eastAsia="fr-CA"/>
        </w:rPr>
        <w:t>[…</w:t>
      </w:r>
      <w:r w:rsidR="000E20D4">
        <w:rPr>
          <w:rFonts w:ascii="Times New Roman" w:eastAsia="Arial" w:hAnsi="Times New Roman" w:cs="Times New Roman"/>
          <w:sz w:val="24"/>
          <w:szCs w:val="24"/>
          <w:lang w:eastAsia="fr-CA"/>
        </w:rPr>
        <w:t>]</w:t>
      </w:r>
      <w:r w:rsidR="00912204">
        <w:rPr>
          <w:rFonts w:ascii="Times New Roman" w:eastAsia="Arial" w:hAnsi="Times New Roman" w:cs="Times New Roman"/>
          <w:sz w:val="24"/>
          <w:szCs w:val="24"/>
          <w:lang w:eastAsia="fr-CA"/>
        </w:rPr>
        <w:t xml:space="preserve"> </w:t>
      </w:r>
      <w:r w:rsidR="00912204" w:rsidRPr="00912204">
        <w:rPr>
          <w:rFonts w:ascii="Times New Roman" w:eastAsia="Arial" w:hAnsi="Times New Roman" w:cs="Times New Roman"/>
          <w:sz w:val="24"/>
          <w:szCs w:val="24"/>
          <w:lang w:eastAsia="fr-CA"/>
        </w:rPr>
        <w:t xml:space="preserve">Parmi les obstacles à la participation sociale déclarés fréquemment figurent les limitations liées à un problème de santé, le fait d’être trop occupé, les responsabilités </w:t>
      </w:r>
      <w:r w:rsidR="00912204" w:rsidRPr="008A23AB">
        <w:rPr>
          <w:rFonts w:ascii="Times New Roman" w:eastAsia="Arial" w:hAnsi="Times New Roman" w:cs="Times New Roman"/>
          <w:color w:val="000000" w:themeColor="text1"/>
          <w:sz w:val="24"/>
          <w:szCs w:val="24"/>
          <w:lang w:eastAsia="fr-CA"/>
        </w:rPr>
        <w:t>personnelles ou familiales et le fait de ne pas vouloir participer seul à des activités</w:t>
      </w:r>
      <w:r>
        <w:rPr>
          <w:rFonts w:ascii="Times New Roman" w:eastAsia="Arial" w:hAnsi="Times New Roman" w:cs="Times New Roman"/>
          <w:color w:val="000000" w:themeColor="text1"/>
          <w:sz w:val="24"/>
          <w:szCs w:val="24"/>
          <w:lang w:eastAsia="fr-CA"/>
        </w:rPr>
        <w:t> »</w:t>
      </w:r>
      <w:r w:rsidR="00701577" w:rsidRPr="008A23AB">
        <w:rPr>
          <w:rStyle w:val="Appeldenotedefin"/>
          <w:rFonts w:ascii="Times New Roman" w:eastAsia="Arial" w:hAnsi="Times New Roman" w:cs="Times New Roman"/>
          <w:color w:val="000000" w:themeColor="text1"/>
          <w:sz w:val="24"/>
          <w:szCs w:val="24"/>
          <w:lang w:eastAsia="fr-CA"/>
        </w:rPr>
        <w:endnoteReference w:id="15"/>
      </w:r>
      <w:r w:rsidR="0057296C">
        <w:rPr>
          <w:rFonts w:ascii="Times New Roman" w:eastAsia="Arial" w:hAnsi="Times New Roman" w:cs="Times New Roman"/>
          <w:color w:val="000000" w:themeColor="text1"/>
          <w:sz w:val="24"/>
          <w:szCs w:val="24"/>
          <w:lang w:eastAsia="fr-CA"/>
        </w:rPr>
        <w:t>.</w:t>
      </w:r>
    </w:p>
    <w:p w14:paraId="0134E313" w14:textId="7226FE9E" w:rsidR="00DE00D0" w:rsidRPr="00597DB6" w:rsidRDefault="00DE00D0" w:rsidP="0004638C">
      <w:pPr>
        <w:pStyle w:val="Paragraphedeliste"/>
        <w:numPr>
          <w:ilvl w:val="0"/>
          <w:numId w:val="22"/>
        </w:numPr>
        <w:spacing w:after="120" w:line="240" w:lineRule="auto"/>
        <w:ind w:left="425" w:hanging="425"/>
        <w:contextualSpacing w:val="0"/>
        <w:jc w:val="both"/>
        <w:rPr>
          <w:rFonts w:ascii="Times New Roman" w:eastAsia="Arial" w:hAnsi="Times New Roman" w:cs="Times New Roman"/>
          <w:sz w:val="24"/>
          <w:szCs w:val="24"/>
          <w:lang w:val="fr" w:eastAsia="fr-CA"/>
        </w:rPr>
      </w:pPr>
      <w:r w:rsidRPr="008A23AB">
        <w:rPr>
          <w:rFonts w:ascii="Times New Roman" w:hAnsi="Times New Roman" w:cs="Times New Roman"/>
          <w:color w:val="000000" w:themeColor="text1"/>
          <w:sz w:val="24"/>
          <w:szCs w:val="24"/>
        </w:rPr>
        <w:t xml:space="preserve">Dans le cadre d’une enquête portant sur les attitudes de la population envers les personnes en situation de pauvreté, trois quarts des répondantes et répondants (75 %) sont d’accord (Tout à fait ou Plutôt) avec l’énoncé stipulant que </w:t>
      </w:r>
      <w:r w:rsidR="00AF23D7">
        <w:rPr>
          <w:rFonts w:ascii="Times New Roman" w:hAnsi="Times New Roman" w:cs="Times New Roman"/>
          <w:color w:val="000000" w:themeColor="text1"/>
          <w:sz w:val="24"/>
          <w:szCs w:val="24"/>
        </w:rPr>
        <w:t>« </w:t>
      </w:r>
      <w:r w:rsidR="0057296C">
        <w:rPr>
          <w:rFonts w:ascii="Times New Roman" w:hAnsi="Times New Roman" w:cs="Times New Roman"/>
          <w:color w:val="000000" w:themeColor="text1"/>
          <w:sz w:val="24"/>
          <w:szCs w:val="24"/>
        </w:rPr>
        <w:t>l</w:t>
      </w:r>
      <w:r w:rsidRPr="008A23AB">
        <w:rPr>
          <w:rFonts w:ascii="Times New Roman" w:hAnsi="Times New Roman" w:cs="Times New Roman"/>
          <w:color w:val="000000" w:themeColor="text1"/>
          <w:sz w:val="24"/>
          <w:szCs w:val="24"/>
        </w:rPr>
        <w:t>es pauvres devraient faire plus d’efforts pour s’en sortir</w:t>
      </w:r>
      <w:r w:rsidR="00AF23D7">
        <w:rPr>
          <w:rFonts w:ascii="Times New Roman" w:hAnsi="Times New Roman" w:cs="Times New Roman"/>
          <w:color w:val="000000" w:themeColor="text1"/>
          <w:sz w:val="24"/>
          <w:szCs w:val="24"/>
        </w:rPr>
        <w:t> »</w:t>
      </w:r>
      <w:r w:rsidRPr="008A23AB">
        <w:rPr>
          <w:rStyle w:val="Appeldenotedefin"/>
          <w:rFonts w:ascii="Times New Roman" w:hAnsi="Times New Roman" w:cs="Times New Roman"/>
          <w:color w:val="000000" w:themeColor="text1"/>
          <w:sz w:val="24"/>
          <w:szCs w:val="24"/>
        </w:rPr>
        <w:endnoteReference w:id="16"/>
      </w:r>
      <w:r w:rsidRPr="008A23AB">
        <w:rPr>
          <w:rFonts w:ascii="Times New Roman" w:hAnsi="Times New Roman" w:cs="Times New Roman"/>
          <w:color w:val="000000" w:themeColor="text1"/>
          <w:sz w:val="24"/>
          <w:szCs w:val="24"/>
        </w:rPr>
        <w:t>.</w:t>
      </w:r>
      <w:r w:rsidRPr="00597DB6">
        <w:rPr>
          <w:rFonts w:ascii="Times New Roman" w:eastAsia="Arial" w:hAnsi="Times New Roman" w:cs="Times New Roman"/>
          <w:sz w:val="24"/>
          <w:szCs w:val="24"/>
          <w:lang w:val="fr" w:eastAsia="fr-CA"/>
        </w:rPr>
        <w:br w:type="page"/>
      </w:r>
    </w:p>
    <w:p w14:paraId="4C2E8A48" w14:textId="77777777" w:rsidR="00DE00D0" w:rsidRDefault="00DE00D0" w:rsidP="00FD6891">
      <w:pPr>
        <w:spacing w:before="240"/>
        <w:jc w:val="both"/>
        <w:rPr>
          <w:rFonts w:ascii="Times New Roman" w:eastAsiaTheme="majorEastAsia" w:hAnsi="Times New Roman" w:cs="Times New Roman"/>
          <w:b/>
          <w:bCs/>
          <w:color w:val="4472C4" w:themeColor="accent1"/>
          <w:sz w:val="28"/>
          <w:szCs w:val="28"/>
        </w:rPr>
      </w:pPr>
    </w:p>
    <w:p w14:paraId="43240C4D" w14:textId="508865A2" w:rsidR="00DE00D0" w:rsidRPr="001B4014" w:rsidRDefault="00DE00D0" w:rsidP="00FD6891">
      <w:pPr>
        <w:spacing w:before="240"/>
        <w:jc w:val="both"/>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QUESTIONS RELATIVE</w:t>
      </w:r>
      <w:r>
        <w:rPr>
          <w:rFonts w:ascii="Times New Roman" w:eastAsiaTheme="majorEastAsia" w:hAnsi="Times New Roman" w:cs="Times New Roman"/>
          <w:b/>
          <w:bCs/>
          <w:color w:val="4472C4" w:themeColor="accent1"/>
          <w:sz w:val="28"/>
          <w:szCs w:val="28"/>
        </w:rPr>
        <w:t xml:space="preserve">S À LA </w:t>
      </w:r>
      <w:r w:rsidRPr="001B4014">
        <w:rPr>
          <w:rFonts w:ascii="Times New Roman" w:eastAsiaTheme="majorEastAsia" w:hAnsi="Times New Roman" w:cs="Times New Roman"/>
          <w:b/>
          <w:bCs/>
          <w:color w:val="4472C4" w:themeColor="accent1"/>
          <w:sz w:val="28"/>
          <w:szCs w:val="28"/>
        </w:rPr>
        <w:t xml:space="preserve">PARTICIPATION SOCIALE ET </w:t>
      </w:r>
      <w:r>
        <w:rPr>
          <w:rFonts w:ascii="Times New Roman" w:eastAsiaTheme="majorEastAsia" w:hAnsi="Times New Roman" w:cs="Times New Roman"/>
          <w:b/>
          <w:bCs/>
          <w:color w:val="4472C4" w:themeColor="accent1"/>
          <w:sz w:val="28"/>
          <w:szCs w:val="28"/>
        </w:rPr>
        <w:t>À L’</w:t>
      </w:r>
      <w:r w:rsidRPr="001B4014">
        <w:rPr>
          <w:rFonts w:ascii="Times New Roman" w:eastAsiaTheme="majorEastAsia" w:hAnsi="Times New Roman" w:cs="Times New Roman"/>
          <w:b/>
          <w:bCs/>
          <w:color w:val="4472C4" w:themeColor="accent1"/>
          <w:sz w:val="28"/>
          <w:szCs w:val="28"/>
        </w:rPr>
        <w:t xml:space="preserve">INCLUSION  </w:t>
      </w:r>
    </w:p>
    <w:p w14:paraId="21809173" w14:textId="77777777" w:rsidR="00DE00D0" w:rsidRDefault="00DE00D0" w:rsidP="00FD6891">
      <w:pPr>
        <w:spacing w:before="240"/>
        <w:jc w:val="both"/>
        <w:rPr>
          <w:rFonts w:ascii="Times New Roman" w:eastAsiaTheme="majorEastAsia" w:hAnsi="Times New Roman" w:cs="Times New Roman"/>
          <w:color w:val="4472C4" w:themeColor="accent1"/>
          <w:sz w:val="24"/>
          <w:szCs w:val="24"/>
        </w:rPr>
      </w:pPr>
    </w:p>
    <w:p w14:paraId="5AD4EC5F" w14:textId="5D02E450" w:rsidR="00DE00D0" w:rsidRPr="00E929A0" w:rsidRDefault="00DE00D0" w:rsidP="00FD6891">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76D2CB9" w14:textId="102F7F93" w:rsidR="00DE00D0" w:rsidRPr="004A0218" w:rsidRDefault="00DE00D0" w:rsidP="0004638C">
      <w:pPr>
        <w:jc w:val="both"/>
        <w:rPr>
          <w:rFonts w:ascii="Times New Roman" w:eastAsia="Times New Roman" w:hAnsi="Times New Roman" w:cs="Times New Roman"/>
          <w:color w:val="2F5496" w:themeColor="accent1" w:themeShade="BF"/>
          <w:sz w:val="24"/>
          <w:szCs w:val="24"/>
          <w:lang w:eastAsia="fr-CA"/>
        </w:rPr>
      </w:pPr>
      <w:r w:rsidRPr="004A0218">
        <w:rPr>
          <w:rFonts w:ascii="Times New Roman" w:eastAsia="Times New Roman" w:hAnsi="Times New Roman" w:cs="Times New Roman"/>
          <w:sz w:val="24"/>
          <w:szCs w:val="24"/>
          <w:lang w:eastAsia="fr-CA"/>
        </w:rPr>
        <w:t>Selon vous, quel</w:t>
      </w:r>
      <w:r w:rsidR="003120E2">
        <w:rPr>
          <w:rFonts w:ascii="Times New Roman" w:eastAsia="Times New Roman" w:hAnsi="Times New Roman" w:cs="Times New Roman"/>
          <w:sz w:val="24"/>
          <w:szCs w:val="24"/>
          <w:lang w:eastAsia="fr-CA"/>
        </w:rPr>
        <w:t>le</w:t>
      </w:r>
      <w:r w:rsidRPr="004A0218">
        <w:rPr>
          <w:rFonts w:ascii="Times New Roman" w:eastAsia="Times New Roman" w:hAnsi="Times New Roman" w:cs="Times New Roman"/>
          <w:sz w:val="24"/>
          <w:szCs w:val="24"/>
          <w:lang w:eastAsia="fr-CA"/>
        </w:rPr>
        <w:t>s sont les difficultés que vivent les personnes en situation de pauvreté et d’exclusion sociale</w:t>
      </w:r>
      <w:r w:rsidR="003120E2">
        <w:rPr>
          <w:rFonts w:ascii="Times New Roman" w:eastAsia="Times New Roman" w:hAnsi="Times New Roman" w:cs="Times New Roman"/>
          <w:sz w:val="24"/>
          <w:szCs w:val="24"/>
          <w:lang w:eastAsia="fr-CA"/>
        </w:rPr>
        <w:t xml:space="preserve"> quand il </w:t>
      </w:r>
      <w:r w:rsidR="00463C56">
        <w:rPr>
          <w:rFonts w:ascii="Times New Roman" w:eastAsia="Times New Roman" w:hAnsi="Times New Roman" w:cs="Times New Roman"/>
          <w:sz w:val="24"/>
          <w:szCs w:val="24"/>
          <w:lang w:eastAsia="fr-CA"/>
        </w:rPr>
        <w:t>s’agit</w:t>
      </w:r>
      <w:r w:rsidR="003120E2">
        <w:rPr>
          <w:rFonts w:ascii="Times New Roman" w:eastAsia="Times New Roman" w:hAnsi="Times New Roman" w:cs="Times New Roman"/>
          <w:sz w:val="24"/>
          <w:szCs w:val="24"/>
          <w:lang w:eastAsia="fr-CA"/>
        </w:rPr>
        <w:t xml:space="preserve"> de </w:t>
      </w:r>
      <w:r>
        <w:rPr>
          <w:rFonts w:ascii="Times New Roman" w:eastAsia="Times New Roman" w:hAnsi="Times New Roman" w:cs="Times New Roman"/>
          <w:sz w:val="24"/>
          <w:szCs w:val="24"/>
          <w:lang w:eastAsia="fr-CA"/>
        </w:rPr>
        <w:t xml:space="preserve">participation sociale et </w:t>
      </w:r>
      <w:r w:rsidR="003120E2">
        <w:rPr>
          <w:rFonts w:ascii="Times New Roman" w:eastAsia="Times New Roman" w:hAnsi="Times New Roman" w:cs="Times New Roman"/>
          <w:sz w:val="24"/>
          <w:szCs w:val="24"/>
          <w:lang w:eastAsia="fr-CA"/>
        </w:rPr>
        <w:t>d</w:t>
      </w:r>
      <w:r>
        <w:rPr>
          <w:rFonts w:ascii="Times New Roman" w:eastAsia="Times New Roman" w:hAnsi="Times New Roman" w:cs="Times New Roman"/>
          <w:sz w:val="24"/>
          <w:szCs w:val="24"/>
          <w:lang w:eastAsia="fr-CA"/>
        </w:rPr>
        <w:t>’inclusion</w:t>
      </w:r>
      <w:r w:rsidRPr="004A0218">
        <w:rPr>
          <w:rFonts w:ascii="Times New Roman" w:eastAsia="Times New Roman" w:hAnsi="Times New Roman" w:cs="Times New Roman"/>
          <w:sz w:val="24"/>
          <w:szCs w:val="24"/>
          <w:lang w:eastAsia="fr-CA"/>
        </w:rPr>
        <w:t xml:space="preserve">? </w:t>
      </w:r>
    </w:p>
    <w:p w14:paraId="525963F6" w14:textId="77777777" w:rsidR="00DE00D0" w:rsidRPr="006E19FC" w:rsidRDefault="00DE00D0" w:rsidP="0004638C">
      <w:pPr>
        <w:jc w:val="both"/>
        <w:rPr>
          <w:rFonts w:ascii="Times New Roman" w:eastAsiaTheme="majorEastAsia" w:hAnsi="Times New Roman" w:cs="Times New Roman"/>
          <w:color w:val="4472C4" w:themeColor="accent1"/>
          <w:sz w:val="24"/>
          <w:szCs w:val="24"/>
        </w:rPr>
      </w:pPr>
    </w:p>
    <w:p w14:paraId="4A5CBB65" w14:textId="77777777" w:rsidR="00DE00D0" w:rsidRPr="006E19FC" w:rsidRDefault="00DE00D0" w:rsidP="0004638C">
      <w:pPr>
        <w:jc w:val="both"/>
        <w:rPr>
          <w:rFonts w:ascii="Times New Roman" w:eastAsiaTheme="majorEastAsia" w:hAnsi="Times New Roman" w:cs="Times New Roman"/>
          <w:color w:val="4472C4" w:themeColor="accent1"/>
          <w:sz w:val="24"/>
          <w:szCs w:val="24"/>
        </w:rPr>
      </w:pPr>
    </w:p>
    <w:p w14:paraId="628DE22A" w14:textId="093DF316" w:rsidR="00DE00D0" w:rsidRPr="006E19FC" w:rsidRDefault="00DE00D0" w:rsidP="0004638C">
      <w:pPr>
        <w:jc w:val="both"/>
        <w:rPr>
          <w:rFonts w:ascii="Times New Roman" w:eastAsiaTheme="majorEastAsia" w:hAnsi="Times New Roman" w:cs="Times New Roman"/>
          <w:color w:val="4472C4" w:themeColor="accent1"/>
          <w:sz w:val="24"/>
          <w:szCs w:val="24"/>
        </w:rPr>
      </w:pPr>
      <w:r w:rsidRPr="006E19FC">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sidRPr="006E19FC">
        <w:rPr>
          <w:rFonts w:ascii="Times New Roman" w:eastAsiaTheme="majorEastAsia" w:hAnsi="Times New Roman" w:cs="Times New Roman"/>
          <w:color w:val="4472C4" w:themeColor="accent1"/>
          <w:sz w:val="24"/>
          <w:szCs w:val="24"/>
        </w:rPr>
        <w:t>2</w:t>
      </w:r>
    </w:p>
    <w:p w14:paraId="782A423E" w14:textId="1BECEE98" w:rsidR="00DE00D0" w:rsidRPr="004A0218" w:rsidRDefault="00DE00D0" w:rsidP="0004638C">
      <w:pPr>
        <w:jc w:val="both"/>
        <w:rPr>
          <w:rFonts w:ascii="Times New Roman" w:eastAsia="Times New Roman" w:hAnsi="Times New Roman" w:cs="Times New Roman"/>
          <w:i/>
          <w:iCs/>
          <w:color w:val="2F5496" w:themeColor="accent1" w:themeShade="BF"/>
          <w:sz w:val="24"/>
          <w:szCs w:val="24"/>
          <w:lang w:eastAsia="fr-CA"/>
        </w:rPr>
      </w:pPr>
      <w:r w:rsidRPr="004A0218">
        <w:rPr>
          <w:rFonts w:ascii="Times New Roman" w:eastAsia="Times New Roman" w:hAnsi="Times New Roman" w:cs="Times New Roman"/>
          <w:sz w:val="24"/>
          <w:szCs w:val="24"/>
          <w:lang w:eastAsia="fr-CA"/>
        </w:rPr>
        <w:t xml:space="preserve">Quelles sont les pistes d’action ou les solutions </w:t>
      </w:r>
      <w:r w:rsidR="003120E2">
        <w:rPr>
          <w:rFonts w:ascii="Times New Roman" w:eastAsia="Times New Roman" w:hAnsi="Times New Roman" w:cs="Times New Roman"/>
          <w:sz w:val="24"/>
          <w:szCs w:val="24"/>
          <w:lang w:eastAsia="fr-CA"/>
        </w:rPr>
        <w:t xml:space="preserve">qui </w:t>
      </w:r>
      <w:r w:rsidRPr="004A0218">
        <w:rPr>
          <w:rFonts w:ascii="Times New Roman" w:eastAsia="Times New Roman" w:hAnsi="Times New Roman" w:cs="Times New Roman"/>
          <w:sz w:val="24"/>
          <w:szCs w:val="24"/>
          <w:lang w:eastAsia="fr-CA"/>
        </w:rPr>
        <w:t>pour</w:t>
      </w:r>
      <w:r w:rsidR="003120E2">
        <w:rPr>
          <w:rFonts w:ascii="Times New Roman" w:eastAsia="Times New Roman" w:hAnsi="Times New Roman" w:cs="Times New Roman"/>
          <w:sz w:val="24"/>
          <w:szCs w:val="24"/>
          <w:lang w:eastAsia="fr-CA"/>
        </w:rPr>
        <w:t>raient</w:t>
      </w:r>
      <w:r w:rsidRPr="004A0218">
        <w:rPr>
          <w:rFonts w:ascii="Times New Roman" w:eastAsia="Times New Roman" w:hAnsi="Times New Roman" w:cs="Times New Roman"/>
          <w:sz w:val="24"/>
          <w:szCs w:val="24"/>
          <w:lang w:eastAsia="fr-CA"/>
        </w:rPr>
        <w:t xml:space="preserve"> améliorer </w:t>
      </w:r>
      <w:r>
        <w:rPr>
          <w:rFonts w:ascii="Times New Roman" w:eastAsia="Times New Roman" w:hAnsi="Times New Roman" w:cs="Times New Roman"/>
          <w:sz w:val="24"/>
          <w:szCs w:val="24"/>
          <w:lang w:eastAsia="fr-CA"/>
        </w:rPr>
        <w:t>la participation sociale et l’inclusion des</w:t>
      </w:r>
      <w:r w:rsidRPr="004A0218">
        <w:rPr>
          <w:rFonts w:ascii="Times New Roman" w:eastAsia="Times New Roman" w:hAnsi="Times New Roman" w:cs="Times New Roman"/>
          <w:sz w:val="24"/>
          <w:szCs w:val="24"/>
          <w:lang w:eastAsia="fr-CA"/>
        </w:rPr>
        <w:t xml:space="preserve"> personnes </w:t>
      </w:r>
      <w:r>
        <w:rPr>
          <w:rFonts w:ascii="Times New Roman" w:eastAsia="Times New Roman" w:hAnsi="Times New Roman" w:cs="Times New Roman"/>
          <w:sz w:val="24"/>
          <w:szCs w:val="24"/>
          <w:lang w:eastAsia="fr-CA"/>
        </w:rPr>
        <w:t xml:space="preserve">vivant </w:t>
      </w:r>
      <w:r w:rsidRPr="004A0218">
        <w:rPr>
          <w:rFonts w:ascii="Times New Roman" w:eastAsia="Times New Roman" w:hAnsi="Times New Roman" w:cs="Times New Roman"/>
          <w:sz w:val="24"/>
          <w:szCs w:val="24"/>
          <w:lang w:eastAsia="fr-CA"/>
        </w:rPr>
        <w:t>en situation de pauvreté et d’exclusion sociale spécifiquement</w:t>
      </w:r>
      <w:r w:rsidRPr="008A23AB">
        <w:rPr>
          <w:rFonts w:ascii="Times New Roman" w:eastAsia="Times New Roman" w:hAnsi="Times New Roman" w:cs="Times New Roman"/>
          <w:color w:val="000000" w:themeColor="text1"/>
          <w:sz w:val="24"/>
          <w:szCs w:val="24"/>
          <w:lang w:eastAsia="fr-CA"/>
        </w:rPr>
        <w:t>?</w:t>
      </w:r>
      <w:r w:rsidRPr="004A0218">
        <w:rPr>
          <w:rFonts w:ascii="Times New Roman" w:eastAsia="Times New Roman" w:hAnsi="Times New Roman" w:cs="Times New Roman"/>
          <w:i/>
          <w:iCs/>
          <w:color w:val="2F5496" w:themeColor="accent1" w:themeShade="BF"/>
          <w:sz w:val="24"/>
          <w:szCs w:val="24"/>
          <w:lang w:eastAsia="fr-CA"/>
        </w:rPr>
        <w:t xml:space="preserve"> </w:t>
      </w:r>
    </w:p>
    <w:p w14:paraId="083C2E53" w14:textId="77777777" w:rsidR="00DE00D0" w:rsidRPr="006E19FC" w:rsidRDefault="00DE00D0" w:rsidP="0004638C">
      <w:pPr>
        <w:jc w:val="both"/>
        <w:rPr>
          <w:rFonts w:ascii="Times New Roman" w:eastAsiaTheme="majorEastAsia" w:hAnsi="Times New Roman" w:cs="Times New Roman"/>
          <w:color w:val="4472C4" w:themeColor="accent1"/>
          <w:sz w:val="24"/>
          <w:szCs w:val="24"/>
        </w:rPr>
      </w:pPr>
    </w:p>
    <w:p w14:paraId="07C9EBEA" w14:textId="77777777" w:rsidR="00DE00D0" w:rsidRPr="006E19FC" w:rsidRDefault="00DE00D0" w:rsidP="0004638C">
      <w:pPr>
        <w:jc w:val="both"/>
        <w:rPr>
          <w:rFonts w:ascii="Times New Roman" w:eastAsiaTheme="majorEastAsia" w:hAnsi="Times New Roman" w:cs="Times New Roman"/>
          <w:color w:val="4472C4" w:themeColor="accent1"/>
          <w:sz w:val="24"/>
          <w:szCs w:val="24"/>
        </w:rPr>
      </w:pPr>
    </w:p>
    <w:p w14:paraId="686C279A" w14:textId="6B8A0260" w:rsidR="00DE00D0" w:rsidRPr="006E19FC" w:rsidRDefault="00DE00D0" w:rsidP="0004638C">
      <w:pPr>
        <w:jc w:val="both"/>
        <w:rPr>
          <w:rFonts w:ascii="Times New Roman" w:eastAsiaTheme="majorEastAsia" w:hAnsi="Times New Roman" w:cs="Times New Roman"/>
          <w:color w:val="4472C4" w:themeColor="accent1"/>
          <w:sz w:val="24"/>
          <w:szCs w:val="24"/>
        </w:rPr>
      </w:pPr>
      <w:r w:rsidRPr="006E19FC">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sidRPr="006E19FC">
        <w:rPr>
          <w:rFonts w:ascii="Times New Roman" w:eastAsiaTheme="majorEastAsia" w:hAnsi="Times New Roman" w:cs="Times New Roman"/>
          <w:color w:val="4472C4" w:themeColor="accent1"/>
          <w:sz w:val="24"/>
          <w:szCs w:val="24"/>
        </w:rPr>
        <w:t>3</w:t>
      </w:r>
    </w:p>
    <w:p w14:paraId="1838369C" w14:textId="584F727B" w:rsidR="00DE00D0" w:rsidRPr="004A0218" w:rsidRDefault="004B133C" w:rsidP="0004638C">
      <w:pPr>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Quelles autres remarques</w:t>
      </w:r>
      <w:r w:rsidR="003120E2">
        <w:rPr>
          <w:rFonts w:ascii="Times New Roman" w:eastAsia="Times New Roman" w:hAnsi="Times New Roman" w:cs="Times New Roman"/>
          <w:sz w:val="24"/>
          <w:szCs w:val="24"/>
          <w:lang w:eastAsia="fr-CA"/>
        </w:rPr>
        <w:t xml:space="preserve"> pourriez-vous faire</w:t>
      </w:r>
      <w:r w:rsidR="00DE00D0" w:rsidRPr="004A0218">
        <w:rPr>
          <w:rFonts w:ascii="Times New Roman" w:eastAsia="Times New Roman" w:hAnsi="Times New Roman" w:cs="Times New Roman"/>
          <w:sz w:val="24"/>
          <w:szCs w:val="24"/>
          <w:lang w:eastAsia="fr-CA"/>
        </w:rPr>
        <w:t xml:space="preserve"> en lien avec </w:t>
      </w:r>
      <w:r w:rsidR="00DE00D0">
        <w:rPr>
          <w:rFonts w:ascii="Times New Roman" w:eastAsia="Times New Roman" w:hAnsi="Times New Roman" w:cs="Times New Roman"/>
          <w:sz w:val="24"/>
          <w:szCs w:val="24"/>
          <w:lang w:eastAsia="fr-CA"/>
        </w:rPr>
        <w:t>la participation sociale et l’inclusion de</w:t>
      </w:r>
      <w:r w:rsidR="00DE00D0" w:rsidRPr="004A0218">
        <w:rPr>
          <w:rFonts w:ascii="Times New Roman" w:eastAsia="Times New Roman" w:hAnsi="Times New Roman" w:cs="Times New Roman"/>
          <w:sz w:val="24"/>
          <w:szCs w:val="24"/>
          <w:lang w:eastAsia="fr-CA"/>
        </w:rPr>
        <w:t xml:space="preserve">s personnes </w:t>
      </w:r>
      <w:r w:rsidR="00DE00D0">
        <w:rPr>
          <w:rFonts w:ascii="Times New Roman" w:eastAsia="Times New Roman" w:hAnsi="Times New Roman" w:cs="Times New Roman"/>
          <w:sz w:val="24"/>
          <w:szCs w:val="24"/>
          <w:lang w:eastAsia="fr-CA"/>
        </w:rPr>
        <w:t xml:space="preserve">vivant </w:t>
      </w:r>
      <w:r w:rsidR="00DE00D0" w:rsidRPr="004A0218">
        <w:rPr>
          <w:rFonts w:ascii="Times New Roman" w:eastAsia="Times New Roman" w:hAnsi="Times New Roman" w:cs="Times New Roman"/>
          <w:sz w:val="24"/>
          <w:szCs w:val="24"/>
          <w:lang w:eastAsia="fr-CA"/>
        </w:rPr>
        <w:t>en situation de pauvreté et d’exclusion sociale</w:t>
      </w:r>
      <w:r w:rsidR="003120E2">
        <w:rPr>
          <w:rFonts w:ascii="Times New Roman" w:eastAsia="Times New Roman" w:hAnsi="Times New Roman" w:cs="Times New Roman"/>
          <w:sz w:val="24"/>
          <w:szCs w:val="24"/>
          <w:lang w:eastAsia="fr-CA"/>
        </w:rPr>
        <w:t>?</w:t>
      </w:r>
      <w:r w:rsidR="00DE00D0" w:rsidRPr="004A0218">
        <w:rPr>
          <w:rFonts w:ascii="Times New Roman" w:eastAsia="Times New Roman" w:hAnsi="Times New Roman" w:cs="Times New Roman"/>
          <w:sz w:val="24"/>
          <w:szCs w:val="24"/>
          <w:lang w:eastAsia="fr-CA"/>
        </w:rPr>
        <w:t xml:space="preserve"> </w:t>
      </w:r>
    </w:p>
    <w:p w14:paraId="3F93B538" w14:textId="77777777" w:rsidR="00DE00D0" w:rsidRPr="006E19FC" w:rsidRDefault="00DE00D0" w:rsidP="0004638C">
      <w:pPr>
        <w:jc w:val="both"/>
        <w:rPr>
          <w:rFonts w:ascii="Times New Roman" w:eastAsiaTheme="majorEastAsia" w:hAnsi="Times New Roman" w:cs="Times New Roman"/>
          <w:color w:val="4472C4" w:themeColor="accent1"/>
          <w:sz w:val="24"/>
          <w:szCs w:val="24"/>
        </w:rPr>
      </w:pPr>
    </w:p>
    <w:p w14:paraId="209C082D" w14:textId="77777777" w:rsidR="00DE00D0" w:rsidRPr="006E19FC" w:rsidRDefault="00DE00D0" w:rsidP="0004638C">
      <w:pPr>
        <w:jc w:val="both"/>
        <w:rPr>
          <w:rFonts w:ascii="Times New Roman" w:eastAsiaTheme="majorEastAsia" w:hAnsi="Times New Roman" w:cs="Times New Roman"/>
          <w:color w:val="4472C4" w:themeColor="accent1"/>
          <w:sz w:val="24"/>
          <w:szCs w:val="24"/>
        </w:rPr>
      </w:pPr>
    </w:p>
    <w:p w14:paraId="1CF2703B" w14:textId="78FFAEAB" w:rsidR="00DE00D0" w:rsidRPr="006E19FC" w:rsidRDefault="00DE00D0" w:rsidP="0004638C">
      <w:pPr>
        <w:jc w:val="both"/>
        <w:rPr>
          <w:rFonts w:ascii="Times New Roman" w:eastAsiaTheme="majorEastAsia" w:hAnsi="Times New Roman" w:cs="Times New Roman"/>
          <w:color w:val="4472C4" w:themeColor="accent1"/>
          <w:sz w:val="24"/>
          <w:szCs w:val="24"/>
        </w:rPr>
      </w:pPr>
      <w:r w:rsidRPr="006E19FC">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Pr>
          <w:rFonts w:ascii="Times New Roman" w:eastAsiaTheme="majorEastAsia" w:hAnsi="Times New Roman" w:cs="Times New Roman"/>
          <w:color w:val="4472C4" w:themeColor="accent1"/>
          <w:sz w:val="24"/>
          <w:szCs w:val="24"/>
        </w:rPr>
        <w:t>4</w:t>
      </w:r>
    </w:p>
    <w:p w14:paraId="1BC83EA9" w14:textId="1DDCFD2C" w:rsidR="00DE00D0" w:rsidRPr="004A0218" w:rsidRDefault="00DE00D0" w:rsidP="0004638C">
      <w:pPr>
        <w:jc w:val="both"/>
        <w:rPr>
          <w:rFonts w:ascii="Times New Roman" w:eastAsia="Times New Roman" w:hAnsi="Times New Roman" w:cs="Times New Roman"/>
          <w:snapToGrid w:val="0"/>
          <w:color w:val="2F5496" w:themeColor="accent1" w:themeShade="BF"/>
          <w:sz w:val="24"/>
          <w:szCs w:val="24"/>
          <w:lang w:eastAsia="fr-FR"/>
        </w:rPr>
      </w:pPr>
      <w:r w:rsidRPr="004A0218">
        <w:rPr>
          <w:rFonts w:ascii="Times New Roman" w:eastAsia="Times New Roman" w:hAnsi="Times New Roman" w:cs="Times New Roman"/>
          <w:sz w:val="24"/>
          <w:szCs w:val="24"/>
          <w:lang w:eastAsia="fr-CA"/>
        </w:rPr>
        <w:t xml:space="preserve">Avez-vous constaté ou pensez-vous que certains </w:t>
      </w:r>
      <w:r w:rsidR="003120E2">
        <w:rPr>
          <w:rFonts w:ascii="Times New Roman" w:eastAsia="Times New Roman" w:hAnsi="Times New Roman" w:cs="Times New Roman"/>
          <w:sz w:val="24"/>
          <w:szCs w:val="24"/>
          <w:lang w:eastAsia="fr-CA"/>
        </w:rPr>
        <w:t xml:space="preserve">groupes de la </w:t>
      </w:r>
      <w:r w:rsidRPr="004A0218">
        <w:rPr>
          <w:rFonts w:ascii="Times New Roman" w:eastAsia="Times New Roman" w:hAnsi="Times New Roman" w:cs="Times New Roman"/>
          <w:sz w:val="24"/>
          <w:szCs w:val="24"/>
          <w:lang w:eastAsia="fr-CA"/>
        </w:rPr>
        <w:t xml:space="preserve">population vivant en situation de pauvreté et d’exclusion sociale sont plus touchés </w:t>
      </w:r>
      <w:r w:rsidR="00AF0C83">
        <w:rPr>
          <w:rFonts w:ascii="Times New Roman" w:eastAsia="Times New Roman" w:hAnsi="Times New Roman" w:cs="Times New Roman"/>
          <w:sz w:val="24"/>
          <w:szCs w:val="24"/>
          <w:lang w:eastAsia="fr-CA"/>
        </w:rPr>
        <w:t xml:space="preserve">que d’autres </w:t>
      </w:r>
      <w:r w:rsidR="003120E2">
        <w:rPr>
          <w:rFonts w:ascii="Times New Roman" w:eastAsia="Times New Roman" w:hAnsi="Times New Roman" w:cs="Times New Roman"/>
          <w:sz w:val="24"/>
          <w:szCs w:val="24"/>
          <w:lang w:eastAsia="fr-CA"/>
        </w:rPr>
        <w:t xml:space="preserve">groupes vivant la même situation </w:t>
      </w:r>
      <w:r w:rsidRPr="004A0218">
        <w:rPr>
          <w:rFonts w:ascii="Times New Roman" w:eastAsia="Times New Roman" w:hAnsi="Times New Roman" w:cs="Times New Roman"/>
          <w:sz w:val="24"/>
          <w:szCs w:val="24"/>
          <w:lang w:eastAsia="fr-CA"/>
        </w:rPr>
        <w:t xml:space="preserve">et font face à des obstacles plus importants en matière </w:t>
      </w:r>
      <w:r w:rsidRPr="00F76A21">
        <w:rPr>
          <w:rFonts w:ascii="Times New Roman" w:eastAsia="Times New Roman" w:hAnsi="Times New Roman" w:cs="Times New Roman"/>
          <w:sz w:val="24"/>
          <w:szCs w:val="24"/>
          <w:lang w:eastAsia="fr-CA"/>
        </w:rPr>
        <w:t xml:space="preserve">de participation sociale et </w:t>
      </w:r>
      <w:r w:rsidR="00AF0C83">
        <w:rPr>
          <w:rFonts w:ascii="Times New Roman" w:eastAsia="Times New Roman" w:hAnsi="Times New Roman" w:cs="Times New Roman"/>
          <w:sz w:val="24"/>
          <w:szCs w:val="24"/>
          <w:lang w:eastAsia="fr-CA"/>
        </w:rPr>
        <w:t>d</w:t>
      </w:r>
      <w:r w:rsidRPr="00F76A21">
        <w:rPr>
          <w:rFonts w:ascii="Times New Roman" w:eastAsia="Times New Roman" w:hAnsi="Times New Roman" w:cs="Times New Roman"/>
          <w:sz w:val="24"/>
          <w:szCs w:val="24"/>
          <w:lang w:eastAsia="fr-CA"/>
        </w:rPr>
        <w:t>’inclusion</w:t>
      </w:r>
      <w:r w:rsidRPr="004A0218">
        <w:rPr>
          <w:rFonts w:ascii="Times New Roman" w:eastAsia="Times New Roman" w:hAnsi="Times New Roman" w:cs="Times New Roman"/>
          <w:sz w:val="24"/>
          <w:szCs w:val="24"/>
          <w:lang w:eastAsia="fr-CA"/>
        </w:rPr>
        <w:t xml:space="preserve">? </w:t>
      </w:r>
    </w:p>
    <w:p w14:paraId="2634BDA6" w14:textId="77777777" w:rsidR="00DE00D0" w:rsidRPr="004A0218" w:rsidRDefault="00DE00D0" w:rsidP="0004638C">
      <w:pPr>
        <w:jc w:val="both"/>
        <w:rPr>
          <w:rFonts w:ascii="Times New Roman" w:eastAsia="Times New Roman" w:hAnsi="Times New Roman" w:cs="Times New Roman"/>
          <w:i/>
          <w:iCs/>
          <w:snapToGrid w:val="0"/>
          <w:color w:val="A6A6A6" w:themeColor="background1" w:themeShade="A6"/>
          <w:sz w:val="24"/>
          <w:szCs w:val="24"/>
          <w:lang w:eastAsia="fr-FR"/>
        </w:rPr>
      </w:pPr>
      <w:r w:rsidRPr="004A0218">
        <w:rPr>
          <w:rFonts w:ascii="Times New Roman" w:eastAsia="Times New Roman" w:hAnsi="Times New Roman" w:cs="Times New Roman"/>
          <w:i/>
          <w:iCs/>
          <w:snapToGrid w:val="0"/>
          <w:color w:val="A6A6A6" w:themeColor="background1" w:themeShade="A6"/>
          <w:sz w:val="24"/>
          <w:szCs w:val="24"/>
          <w:lang w:eastAsia="fr-FR"/>
        </w:rPr>
        <w:br w:type="page"/>
      </w:r>
      <w:bookmarkStart w:id="2" w:name="_Toc130909371"/>
    </w:p>
    <w:p w14:paraId="61F3BD04" w14:textId="77777777" w:rsidR="00DE00D0" w:rsidRPr="004A0218" w:rsidRDefault="00DE00D0" w:rsidP="0004638C">
      <w:pPr>
        <w:jc w:val="both"/>
        <w:rPr>
          <w:rFonts w:ascii="Times New Roman" w:eastAsia="Times New Roman" w:hAnsi="Times New Roman" w:cs="Times New Roman"/>
          <w:b/>
          <w:bCs/>
          <w:sz w:val="24"/>
          <w:szCs w:val="24"/>
          <w:lang w:val="fr" w:eastAsia="fr-CA"/>
        </w:rPr>
      </w:pPr>
    </w:p>
    <w:bookmarkEnd w:id="2"/>
    <w:p w14:paraId="68178BE7" w14:textId="7AE3300C" w:rsidR="00DE00D0" w:rsidRPr="0017626A" w:rsidRDefault="00DE00D0" w:rsidP="0004638C">
      <w:pPr>
        <w:jc w:val="both"/>
        <w:rPr>
          <w:rFonts w:ascii="Times New Roman" w:eastAsiaTheme="majorEastAsia" w:hAnsi="Times New Roman" w:cs="Times New Roman"/>
          <w:b/>
          <w:bCs/>
          <w:color w:val="4472C4" w:themeColor="accent1"/>
          <w:sz w:val="28"/>
          <w:szCs w:val="28"/>
        </w:rPr>
      </w:pPr>
      <w:r>
        <w:rPr>
          <w:rFonts w:ascii="Times New Roman" w:eastAsiaTheme="majorEastAsia" w:hAnsi="Times New Roman" w:cs="Times New Roman"/>
          <w:b/>
          <w:bCs/>
          <w:color w:val="4472C4" w:themeColor="accent1"/>
          <w:sz w:val="28"/>
          <w:szCs w:val="28"/>
        </w:rPr>
        <w:t>Justice</w:t>
      </w:r>
    </w:p>
    <w:p w14:paraId="5E1430D4" w14:textId="4F0F030F" w:rsidR="00DE00D0" w:rsidRPr="00597DB6" w:rsidRDefault="00DE00D0" w:rsidP="00CA3092">
      <w:pPr>
        <w:pStyle w:val="Commentaire"/>
        <w:jc w:val="both"/>
        <w:rPr>
          <w:rFonts w:ascii="Times New Roman" w:hAnsi="Times New Roman" w:cs="Times New Roman"/>
          <w:sz w:val="24"/>
          <w:szCs w:val="24"/>
        </w:rPr>
      </w:pPr>
      <w:r w:rsidRPr="00597DB6">
        <w:rPr>
          <w:rFonts w:ascii="Times New Roman" w:hAnsi="Times New Roman" w:cs="Times New Roman"/>
          <w:sz w:val="24"/>
          <w:szCs w:val="24"/>
        </w:rPr>
        <w:t>Les personnes en situation de pauvreté peuvent avoir de la difficulté à accéder à des services juridiques pour faire valoir leurs droits en raison, notamment, du coût</w:t>
      </w:r>
      <w:r w:rsidRPr="00597DB6">
        <w:rPr>
          <w:rStyle w:val="Appeldenotedefin"/>
          <w:rFonts w:ascii="Times New Roman" w:hAnsi="Times New Roman" w:cs="Times New Roman"/>
          <w:sz w:val="24"/>
          <w:szCs w:val="24"/>
        </w:rPr>
        <w:endnoteReference w:id="17"/>
      </w:r>
      <w:r w:rsidRPr="00597DB6">
        <w:rPr>
          <w:rFonts w:ascii="Times New Roman" w:hAnsi="Times New Roman" w:cs="Times New Roman"/>
          <w:sz w:val="24"/>
          <w:szCs w:val="24"/>
        </w:rPr>
        <w:t xml:space="preserve"> ou de la complexité des procédures judiciaires. C’est d’ailleurs pour remédier à ces problèmes d’accessibilité qu</w:t>
      </w:r>
      <w:r w:rsidR="00AF0C83">
        <w:rPr>
          <w:rFonts w:ascii="Times New Roman" w:hAnsi="Times New Roman" w:cs="Times New Roman"/>
          <w:sz w:val="24"/>
          <w:szCs w:val="24"/>
        </w:rPr>
        <w:t xml:space="preserve">’a été </w:t>
      </w:r>
      <w:r w:rsidRPr="00597DB6">
        <w:rPr>
          <w:rFonts w:ascii="Times New Roman" w:hAnsi="Times New Roman" w:cs="Times New Roman"/>
          <w:sz w:val="24"/>
          <w:szCs w:val="24"/>
        </w:rPr>
        <w:t>adopt</w:t>
      </w:r>
      <w:r w:rsidR="00CB3FE2">
        <w:rPr>
          <w:rFonts w:ascii="Times New Roman" w:hAnsi="Times New Roman" w:cs="Times New Roman"/>
          <w:sz w:val="24"/>
          <w:szCs w:val="24"/>
        </w:rPr>
        <w:t>ée</w:t>
      </w:r>
      <w:r w:rsidRPr="00597DB6">
        <w:rPr>
          <w:rFonts w:ascii="Times New Roman" w:hAnsi="Times New Roman" w:cs="Times New Roman"/>
          <w:sz w:val="24"/>
          <w:szCs w:val="24"/>
        </w:rPr>
        <w:t xml:space="preserve"> la Loi sur l’aide juridique au Québec</w:t>
      </w:r>
      <w:r w:rsidRPr="00597DB6">
        <w:rPr>
          <w:rStyle w:val="Appeldenotedefin"/>
          <w:rFonts w:ascii="Times New Roman" w:hAnsi="Times New Roman" w:cs="Times New Roman"/>
          <w:sz w:val="24"/>
          <w:szCs w:val="24"/>
        </w:rPr>
        <w:endnoteReference w:id="18"/>
      </w:r>
      <w:r w:rsidRPr="00597DB6">
        <w:rPr>
          <w:rFonts w:ascii="Times New Roman" w:hAnsi="Times New Roman" w:cs="Times New Roman"/>
          <w:sz w:val="24"/>
          <w:szCs w:val="24"/>
        </w:rPr>
        <w:t xml:space="preserve">. </w:t>
      </w:r>
    </w:p>
    <w:p w14:paraId="32DDEE2B" w14:textId="30C83EF4" w:rsidR="00DE00D0" w:rsidRPr="00597DB6" w:rsidRDefault="00DE00D0" w:rsidP="00CA3092">
      <w:pPr>
        <w:pStyle w:val="Commentaire"/>
        <w:jc w:val="both"/>
        <w:rPr>
          <w:rFonts w:ascii="Times New Roman" w:hAnsi="Times New Roman" w:cs="Times New Roman"/>
          <w:sz w:val="24"/>
          <w:szCs w:val="24"/>
        </w:rPr>
      </w:pPr>
      <w:r w:rsidRPr="00597DB6">
        <w:rPr>
          <w:rFonts w:ascii="Times New Roman" w:hAnsi="Times New Roman" w:cs="Times New Roman"/>
          <w:sz w:val="24"/>
          <w:szCs w:val="24"/>
        </w:rPr>
        <w:t xml:space="preserve">Les personnes en situation de désaffiliation sociale, comme les personnes en situation d’itinérance ou </w:t>
      </w:r>
      <w:r w:rsidR="00EA665C">
        <w:rPr>
          <w:rFonts w:ascii="Times New Roman" w:hAnsi="Times New Roman" w:cs="Times New Roman"/>
          <w:sz w:val="24"/>
          <w:szCs w:val="24"/>
        </w:rPr>
        <w:t>susceptibles</w:t>
      </w:r>
      <w:r w:rsidRPr="00597DB6">
        <w:rPr>
          <w:rFonts w:ascii="Times New Roman" w:hAnsi="Times New Roman" w:cs="Times New Roman"/>
          <w:sz w:val="24"/>
          <w:szCs w:val="24"/>
        </w:rPr>
        <w:t xml:space="preserve"> de l’être et celles ayant un problème de santé mentale ou de toxicomanie sont surreprésentées dans les tribunaux judiciaires</w:t>
      </w:r>
      <w:r w:rsidRPr="00597DB6">
        <w:rPr>
          <w:rStyle w:val="Appeldenotedefin"/>
          <w:rFonts w:ascii="Times New Roman" w:hAnsi="Times New Roman" w:cs="Times New Roman"/>
          <w:sz w:val="24"/>
          <w:szCs w:val="24"/>
        </w:rPr>
        <w:endnoteReference w:id="19"/>
      </w:r>
      <w:r w:rsidRPr="00597DB6">
        <w:rPr>
          <w:rFonts w:ascii="Times New Roman" w:hAnsi="Times New Roman" w:cs="Times New Roman"/>
          <w:sz w:val="24"/>
          <w:szCs w:val="24"/>
        </w:rPr>
        <w:t xml:space="preserve">. </w:t>
      </w:r>
    </w:p>
    <w:p w14:paraId="24B7F167" w14:textId="473CE652" w:rsidR="00DE00D0" w:rsidRPr="00597DB6" w:rsidRDefault="00DE00D0" w:rsidP="00CA3092">
      <w:pPr>
        <w:pStyle w:val="Commentaire"/>
        <w:jc w:val="both"/>
        <w:rPr>
          <w:rFonts w:ascii="Times New Roman" w:hAnsi="Times New Roman" w:cs="Times New Roman"/>
          <w:sz w:val="24"/>
          <w:szCs w:val="24"/>
        </w:rPr>
      </w:pPr>
      <w:r w:rsidRPr="00597DB6">
        <w:rPr>
          <w:rFonts w:ascii="Times New Roman" w:hAnsi="Times New Roman" w:cs="Times New Roman"/>
          <w:sz w:val="24"/>
          <w:szCs w:val="24"/>
        </w:rPr>
        <w:t xml:space="preserve">L’adaptation des services et des procédures judiciaires à la réalité des personnes en situation de pauvreté et d’exclusion sociale </w:t>
      </w:r>
      <w:r w:rsidR="0089230E">
        <w:rPr>
          <w:rFonts w:ascii="Times New Roman" w:hAnsi="Times New Roman" w:cs="Times New Roman"/>
          <w:sz w:val="24"/>
          <w:szCs w:val="24"/>
        </w:rPr>
        <w:t>revient donc à</w:t>
      </w:r>
      <w:r w:rsidRPr="00597DB6">
        <w:rPr>
          <w:rFonts w:ascii="Times New Roman" w:hAnsi="Times New Roman" w:cs="Times New Roman"/>
          <w:sz w:val="24"/>
          <w:szCs w:val="24"/>
        </w:rPr>
        <w:t xml:space="preserve"> trouver des solutions </w:t>
      </w:r>
      <w:r w:rsidR="0089230E">
        <w:rPr>
          <w:rFonts w:ascii="Times New Roman" w:hAnsi="Times New Roman" w:cs="Times New Roman"/>
          <w:sz w:val="24"/>
          <w:szCs w:val="24"/>
        </w:rPr>
        <w:t xml:space="preserve">qui s’ajoutent </w:t>
      </w:r>
      <w:r w:rsidRPr="00597DB6">
        <w:rPr>
          <w:rFonts w:ascii="Times New Roman" w:hAnsi="Times New Roman" w:cs="Times New Roman"/>
          <w:sz w:val="24"/>
          <w:szCs w:val="24"/>
        </w:rPr>
        <w:t>au processus judiciaire conventionnel</w:t>
      </w:r>
      <w:r w:rsidRPr="00597DB6">
        <w:rPr>
          <w:rStyle w:val="Appeldenotedefin"/>
          <w:rFonts w:ascii="Times New Roman" w:hAnsi="Times New Roman" w:cs="Times New Roman"/>
          <w:sz w:val="24"/>
          <w:szCs w:val="24"/>
        </w:rPr>
        <w:endnoteReference w:id="20"/>
      </w:r>
      <w:r w:rsidRPr="00597DB6">
        <w:rPr>
          <w:rFonts w:ascii="Times New Roman" w:hAnsi="Times New Roman" w:cs="Times New Roman"/>
          <w:sz w:val="24"/>
          <w:szCs w:val="24"/>
        </w:rPr>
        <w:t xml:space="preserve">.  </w:t>
      </w:r>
    </w:p>
    <w:p w14:paraId="657363F3" w14:textId="77777777" w:rsidR="00DE00D0" w:rsidRPr="004A0218" w:rsidRDefault="00DE00D0" w:rsidP="0004638C">
      <w:pPr>
        <w:jc w:val="both"/>
        <w:rPr>
          <w:rFonts w:ascii="Times New Roman" w:eastAsia="Times New Roman" w:hAnsi="Times New Roman" w:cs="Times New Roman"/>
          <w:color w:val="000000" w:themeColor="text1"/>
          <w:sz w:val="24"/>
          <w:szCs w:val="24"/>
          <w:lang w:val="fr" w:eastAsia="fr-CA"/>
        </w:rPr>
      </w:pPr>
    </w:p>
    <w:p w14:paraId="2C016C72" w14:textId="77777777" w:rsidR="00DE00D0" w:rsidRPr="004A0218" w:rsidRDefault="00DE00D0" w:rsidP="0004638C">
      <w:pPr>
        <w:jc w:val="both"/>
        <w:rPr>
          <w:rFonts w:ascii="Times New Roman" w:eastAsia="Times New Roman" w:hAnsi="Times New Roman" w:cs="Times New Roman"/>
          <w:b/>
          <w:bCs/>
          <w:color w:val="000000" w:themeColor="text1"/>
          <w:sz w:val="24"/>
          <w:szCs w:val="24"/>
          <w:lang w:val="fr" w:eastAsia="fr-CA"/>
        </w:rPr>
      </w:pPr>
      <w:r w:rsidRPr="004A0218">
        <w:rPr>
          <w:rFonts w:ascii="Times New Roman" w:eastAsia="Times New Roman" w:hAnsi="Times New Roman" w:cs="Times New Roman"/>
          <w:b/>
          <w:bCs/>
          <w:color w:val="000000" w:themeColor="text1"/>
          <w:sz w:val="24"/>
          <w:szCs w:val="24"/>
          <w:lang w:val="fr" w:eastAsia="fr-CA"/>
        </w:rPr>
        <w:t>Quelques statistiques</w:t>
      </w:r>
    </w:p>
    <w:p w14:paraId="134AF109" w14:textId="77777777" w:rsidR="00DE00D0" w:rsidRPr="00597DB6" w:rsidRDefault="00DE00D0" w:rsidP="00597DB6">
      <w:pPr>
        <w:pStyle w:val="Paragraphedeliste"/>
        <w:numPr>
          <w:ilvl w:val="0"/>
          <w:numId w:val="24"/>
        </w:numPr>
        <w:spacing w:after="120" w:line="240" w:lineRule="auto"/>
        <w:ind w:left="425" w:hanging="425"/>
        <w:contextualSpacing w:val="0"/>
        <w:jc w:val="both"/>
        <w:rPr>
          <w:rFonts w:ascii="Times New Roman" w:hAnsi="Times New Roman" w:cs="Times New Roman"/>
          <w:sz w:val="24"/>
          <w:szCs w:val="24"/>
        </w:rPr>
      </w:pPr>
      <w:r w:rsidRPr="00597DB6">
        <w:rPr>
          <w:rFonts w:ascii="Times New Roman" w:hAnsi="Times New Roman" w:cs="Times New Roman"/>
          <w:sz w:val="24"/>
          <w:szCs w:val="24"/>
        </w:rPr>
        <w:t xml:space="preserve">En 2019-2020, 26 139 personnes accusées ou condamnées ont été prises en charge par les Services correctionnels du Québec. Sur ce nombre, environ 10 % présentaient des problèmes de santé physique ou mentale. </w:t>
      </w:r>
    </w:p>
    <w:p w14:paraId="3D0D94F3" w14:textId="7727276A" w:rsidR="00DE00D0" w:rsidRPr="00597DB6" w:rsidRDefault="00DE00D0" w:rsidP="00597DB6">
      <w:pPr>
        <w:pStyle w:val="Paragraphedeliste"/>
        <w:numPr>
          <w:ilvl w:val="0"/>
          <w:numId w:val="24"/>
        </w:numPr>
        <w:spacing w:after="120" w:line="240" w:lineRule="auto"/>
        <w:ind w:left="425" w:hanging="425"/>
        <w:contextualSpacing w:val="0"/>
        <w:jc w:val="both"/>
        <w:rPr>
          <w:rFonts w:ascii="Times New Roman" w:hAnsi="Times New Roman" w:cs="Times New Roman"/>
          <w:sz w:val="24"/>
          <w:szCs w:val="24"/>
        </w:rPr>
      </w:pPr>
      <w:r w:rsidRPr="00597DB6">
        <w:rPr>
          <w:rFonts w:ascii="Times New Roman" w:hAnsi="Times New Roman" w:cs="Times New Roman"/>
          <w:sz w:val="24"/>
          <w:szCs w:val="24"/>
        </w:rPr>
        <w:t>En 2019-2020, une moyenne de 4 345</w:t>
      </w:r>
      <w:r w:rsidR="00EE6992">
        <w:rPr>
          <w:rFonts w:ascii="Times New Roman" w:hAnsi="Times New Roman" w:cs="Times New Roman"/>
          <w:sz w:val="24"/>
          <w:szCs w:val="24"/>
        </w:rPr>
        <w:t> </w:t>
      </w:r>
      <w:r w:rsidRPr="00597DB6">
        <w:rPr>
          <w:rFonts w:ascii="Times New Roman" w:hAnsi="Times New Roman" w:cs="Times New Roman"/>
          <w:sz w:val="24"/>
          <w:szCs w:val="24"/>
        </w:rPr>
        <w:t xml:space="preserve">personnes étaient incarcérées quotidiennement au Québec. </w:t>
      </w:r>
      <w:r w:rsidR="00B147F9">
        <w:rPr>
          <w:rFonts w:ascii="Times New Roman" w:hAnsi="Times New Roman" w:cs="Times New Roman"/>
          <w:sz w:val="24"/>
          <w:szCs w:val="24"/>
        </w:rPr>
        <w:t>L</w:t>
      </w:r>
      <w:r w:rsidRPr="00597DB6">
        <w:rPr>
          <w:rFonts w:ascii="Times New Roman" w:hAnsi="Times New Roman" w:cs="Times New Roman"/>
          <w:sz w:val="24"/>
          <w:szCs w:val="24"/>
        </w:rPr>
        <w:t xml:space="preserve">es personnes sans diplôme et les personnes vivant seules présentent </w:t>
      </w:r>
      <w:r w:rsidR="00EE6992">
        <w:rPr>
          <w:rFonts w:ascii="Times New Roman" w:hAnsi="Times New Roman" w:cs="Times New Roman"/>
          <w:sz w:val="24"/>
          <w:szCs w:val="24"/>
        </w:rPr>
        <w:t>notamment</w:t>
      </w:r>
      <w:r w:rsidR="00EE6992" w:rsidRPr="00597DB6">
        <w:rPr>
          <w:rFonts w:ascii="Times New Roman" w:hAnsi="Times New Roman" w:cs="Times New Roman"/>
          <w:sz w:val="24"/>
          <w:szCs w:val="24"/>
        </w:rPr>
        <w:t xml:space="preserve"> </w:t>
      </w:r>
      <w:r w:rsidRPr="00597DB6">
        <w:rPr>
          <w:rFonts w:ascii="Times New Roman" w:hAnsi="Times New Roman" w:cs="Times New Roman"/>
          <w:sz w:val="24"/>
          <w:szCs w:val="24"/>
        </w:rPr>
        <w:t xml:space="preserve">des taux d’incarcération beaucoup plus élevés que </w:t>
      </w:r>
      <w:r w:rsidR="0057296C">
        <w:rPr>
          <w:rFonts w:ascii="Times New Roman" w:hAnsi="Times New Roman" w:cs="Times New Roman"/>
          <w:sz w:val="24"/>
          <w:szCs w:val="24"/>
        </w:rPr>
        <w:t xml:space="preserve">ceux de </w:t>
      </w:r>
      <w:r w:rsidRPr="00597DB6">
        <w:rPr>
          <w:rFonts w:ascii="Times New Roman" w:hAnsi="Times New Roman" w:cs="Times New Roman"/>
          <w:sz w:val="24"/>
          <w:szCs w:val="24"/>
        </w:rPr>
        <w:t>la population en général</w:t>
      </w:r>
      <w:r w:rsidRPr="00597DB6">
        <w:rPr>
          <w:rStyle w:val="Appeldenotedefin"/>
          <w:rFonts w:ascii="Times New Roman" w:hAnsi="Times New Roman" w:cs="Times New Roman"/>
          <w:sz w:val="24"/>
          <w:szCs w:val="24"/>
        </w:rPr>
        <w:endnoteReference w:id="21"/>
      </w:r>
      <w:r w:rsidRPr="00597DB6">
        <w:rPr>
          <w:rFonts w:ascii="Times New Roman" w:hAnsi="Times New Roman" w:cs="Times New Roman"/>
          <w:sz w:val="24"/>
          <w:szCs w:val="24"/>
        </w:rPr>
        <w:t xml:space="preserve">. </w:t>
      </w:r>
    </w:p>
    <w:p w14:paraId="4D180E56" w14:textId="4646E338" w:rsidR="00DE00D0" w:rsidRPr="00597DB6" w:rsidRDefault="00DE00D0" w:rsidP="00597DB6">
      <w:pPr>
        <w:pStyle w:val="Paragraphedeliste"/>
        <w:numPr>
          <w:ilvl w:val="0"/>
          <w:numId w:val="24"/>
        </w:numPr>
        <w:spacing w:after="120" w:line="240" w:lineRule="auto"/>
        <w:ind w:left="425" w:hanging="425"/>
        <w:contextualSpacing w:val="0"/>
        <w:jc w:val="both"/>
        <w:rPr>
          <w:rFonts w:ascii="Times New Roman" w:hAnsi="Times New Roman" w:cs="Times New Roman"/>
          <w:sz w:val="24"/>
          <w:szCs w:val="24"/>
        </w:rPr>
      </w:pPr>
      <w:r w:rsidRPr="00597DB6">
        <w:rPr>
          <w:rFonts w:ascii="Times New Roman" w:hAnsi="Times New Roman" w:cs="Times New Roman"/>
          <w:sz w:val="24"/>
          <w:szCs w:val="24"/>
        </w:rPr>
        <w:t xml:space="preserve">Les résultats d’un sondage réalisé pour le compte du ministère de la Justice révèlent que 59 % </w:t>
      </w:r>
      <w:r w:rsidR="00EE6992">
        <w:rPr>
          <w:rFonts w:ascii="Times New Roman" w:hAnsi="Times New Roman" w:cs="Times New Roman"/>
          <w:sz w:val="24"/>
          <w:szCs w:val="24"/>
        </w:rPr>
        <w:t xml:space="preserve">des répondantes et </w:t>
      </w:r>
      <w:r w:rsidRPr="00597DB6">
        <w:rPr>
          <w:rFonts w:ascii="Times New Roman" w:hAnsi="Times New Roman" w:cs="Times New Roman"/>
          <w:sz w:val="24"/>
          <w:szCs w:val="24"/>
        </w:rPr>
        <w:t>des répondants considèrent que le système de justice n’est peu ou pas accessible en raison des coûts liés au processus judiciaire</w:t>
      </w:r>
      <w:r w:rsidRPr="00597DB6">
        <w:rPr>
          <w:rStyle w:val="Appeldenotedefin"/>
          <w:rFonts w:ascii="Times New Roman" w:hAnsi="Times New Roman" w:cs="Times New Roman"/>
          <w:sz w:val="24"/>
          <w:szCs w:val="24"/>
        </w:rPr>
        <w:endnoteReference w:id="22"/>
      </w:r>
      <w:r w:rsidRPr="00597DB6">
        <w:rPr>
          <w:rFonts w:ascii="Times New Roman" w:hAnsi="Times New Roman" w:cs="Times New Roman"/>
          <w:sz w:val="24"/>
          <w:szCs w:val="24"/>
        </w:rPr>
        <w:t xml:space="preserve">. </w:t>
      </w:r>
    </w:p>
    <w:p w14:paraId="5C77885C" w14:textId="77777777" w:rsidR="00DE00D0" w:rsidRDefault="00DE00D0" w:rsidP="0004638C">
      <w:pPr>
        <w:jc w:val="both"/>
        <w:rPr>
          <w:rFonts w:ascii="Times New Roman" w:hAnsi="Times New Roman" w:cs="Times New Roman"/>
          <w:b/>
          <w:sz w:val="24"/>
          <w:szCs w:val="24"/>
        </w:rPr>
      </w:pPr>
    </w:p>
    <w:p w14:paraId="64159F27" w14:textId="32936ADE" w:rsidR="00DE00D0" w:rsidRDefault="00DE00D0" w:rsidP="0004638C">
      <w:pPr>
        <w:jc w:val="both"/>
        <w:rPr>
          <w:rFonts w:ascii="Times New Roman" w:hAnsi="Times New Roman" w:cs="Times New Roman"/>
          <w:b/>
          <w:sz w:val="24"/>
          <w:szCs w:val="24"/>
        </w:rPr>
      </w:pPr>
      <w:r w:rsidRPr="004A0218">
        <w:rPr>
          <w:rFonts w:ascii="Times New Roman" w:hAnsi="Times New Roman" w:cs="Times New Roman"/>
          <w:b/>
          <w:sz w:val="24"/>
          <w:szCs w:val="24"/>
        </w:rPr>
        <w:br w:type="page"/>
      </w:r>
    </w:p>
    <w:p w14:paraId="68E1E2DF" w14:textId="77777777" w:rsidR="00DE00D0" w:rsidRPr="0060759D" w:rsidRDefault="00DE00D0" w:rsidP="0060759D">
      <w:pPr>
        <w:spacing w:before="240"/>
        <w:rPr>
          <w:rFonts w:ascii="Times New Roman" w:eastAsiaTheme="majorEastAsia" w:hAnsi="Times New Roman" w:cs="Times New Roman"/>
          <w:b/>
          <w:bCs/>
          <w:color w:val="4472C4" w:themeColor="accent1"/>
          <w:sz w:val="28"/>
          <w:szCs w:val="28"/>
        </w:rPr>
      </w:pPr>
    </w:p>
    <w:p w14:paraId="022B32B8" w14:textId="084FDAE8" w:rsidR="00DE00D0" w:rsidRPr="004A0218" w:rsidRDefault="00DE00D0" w:rsidP="0004638C">
      <w:pPr>
        <w:jc w:val="both"/>
        <w:rPr>
          <w:rFonts w:ascii="Times New Roman" w:hAnsi="Times New Roman" w:cs="Times New Roman"/>
          <w:b/>
          <w:sz w:val="24"/>
          <w:szCs w:val="24"/>
        </w:rPr>
      </w:pPr>
      <w:r w:rsidRPr="00251AB3">
        <w:rPr>
          <w:rFonts w:ascii="Times New Roman" w:eastAsiaTheme="majorEastAsia" w:hAnsi="Times New Roman" w:cs="Times New Roman"/>
          <w:b/>
          <w:bCs/>
          <w:color w:val="4472C4" w:themeColor="accent1"/>
          <w:sz w:val="28"/>
          <w:szCs w:val="28"/>
        </w:rPr>
        <w:t xml:space="preserve">QUESTIONS RELATIVES </w:t>
      </w:r>
      <w:r w:rsidRPr="00607271">
        <w:rPr>
          <w:rFonts w:ascii="Times New Roman" w:eastAsiaTheme="majorEastAsia" w:hAnsi="Times New Roman" w:cs="Times New Roman"/>
          <w:b/>
          <w:bCs/>
          <w:color w:val="4472C4" w:themeColor="accent1"/>
          <w:sz w:val="28"/>
          <w:szCs w:val="28"/>
        </w:rPr>
        <w:t xml:space="preserve">À </w:t>
      </w:r>
      <w:r>
        <w:rPr>
          <w:rFonts w:ascii="Times New Roman" w:eastAsiaTheme="majorEastAsia" w:hAnsi="Times New Roman" w:cs="Times New Roman"/>
          <w:b/>
          <w:bCs/>
          <w:color w:val="4472C4" w:themeColor="accent1"/>
          <w:sz w:val="28"/>
          <w:szCs w:val="28"/>
        </w:rPr>
        <w:t>LA JUSTICE</w:t>
      </w:r>
      <w:r w:rsidRPr="00962B15">
        <w:rPr>
          <w:rFonts w:ascii="Times New Roman" w:eastAsiaTheme="majorEastAsia" w:hAnsi="Times New Roman" w:cs="Times New Roman"/>
          <w:b/>
          <w:bCs/>
          <w:color w:val="4472C4" w:themeColor="accent1"/>
          <w:sz w:val="28"/>
          <w:szCs w:val="28"/>
        </w:rPr>
        <w:t xml:space="preserve"> </w:t>
      </w:r>
    </w:p>
    <w:p w14:paraId="20165A4D" w14:textId="77777777" w:rsidR="00DE00D0" w:rsidRDefault="00DE00D0" w:rsidP="00670F92">
      <w:pPr>
        <w:spacing w:before="240"/>
        <w:jc w:val="both"/>
        <w:rPr>
          <w:rFonts w:ascii="Times New Roman" w:eastAsiaTheme="majorEastAsia" w:hAnsi="Times New Roman" w:cs="Times New Roman"/>
          <w:color w:val="4472C4" w:themeColor="accent1"/>
          <w:sz w:val="24"/>
          <w:szCs w:val="24"/>
        </w:rPr>
      </w:pPr>
    </w:p>
    <w:p w14:paraId="4AA932A7" w14:textId="341FF56F" w:rsidR="00DE00D0" w:rsidRPr="00E929A0" w:rsidRDefault="00DE00D0" w:rsidP="00670F92">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7ACA0F9" w14:textId="1602782F" w:rsidR="00DE00D0" w:rsidRPr="004A0218" w:rsidRDefault="00DE00D0" w:rsidP="0004638C">
      <w:pPr>
        <w:jc w:val="both"/>
        <w:rPr>
          <w:rFonts w:ascii="Times New Roman" w:eastAsia="Times New Roman" w:hAnsi="Times New Roman" w:cs="Times New Roman"/>
          <w:i/>
          <w:iCs/>
          <w:color w:val="A6A6A6" w:themeColor="background1" w:themeShade="A6"/>
          <w:sz w:val="24"/>
          <w:szCs w:val="24"/>
          <w:lang w:eastAsia="fr-CA"/>
        </w:rPr>
      </w:pPr>
      <w:r w:rsidRPr="004A0218">
        <w:rPr>
          <w:rFonts w:ascii="Times New Roman" w:eastAsia="Times New Roman" w:hAnsi="Times New Roman" w:cs="Times New Roman"/>
          <w:sz w:val="24"/>
          <w:szCs w:val="24"/>
          <w:lang w:val="fr-FR" w:eastAsia="fr-CA"/>
        </w:rPr>
        <w:t>Selon vous, quel</w:t>
      </w:r>
      <w:r w:rsidR="003120E2">
        <w:rPr>
          <w:rFonts w:ascii="Times New Roman" w:eastAsia="Times New Roman" w:hAnsi="Times New Roman" w:cs="Times New Roman"/>
          <w:sz w:val="24"/>
          <w:szCs w:val="24"/>
          <w:lang w:val="fr-FR" w:eastAsia="fr-CA"/>
        </w:rPr>
        <w:t>le</w:t>
      </w:r>
      <w:r w:rsidRPr="004A0218">
        <w:rPr>
          <w:rFonts w:ascii="Times New Roman" w:eastAsia="Times New Roman" w:hAnsi="Times New Roman" w:cs="Times New Roman"/>
          <w:sz w:val="24"/>
          <w:szCs w:val="24"/>
          <w:lang w:val="fr-FR" w:eastAsia="fr-CA"/>
        </w:rPr>
        <w:t xml:space="preserve">s sont les difficultés que vivent les personnes en situation de pauvreté et d’exclusion sociale </w:t>
      </w:r>
      <w:r w:rsidR="00463C56">
        <w:rPr>
          <w:rFonts w:ascii="Times New Roman" w:eastAsia="Times New Roman" w:hAnsi="Times New Roman" w:cs="Times New Roman"/>
          <w:sz w:val="24"/>
          <w:szCs w:val="24"/>
          <w:lang w:val="fr-FR" w:eastAsia="fr-CA"/>
        </w:rPr>
        <w:t xml:space="preserve">quand elles doivent faire appel </w:t>
      </w:r>
      <w:r w:rsidRPr="004A0218">
        <w:rPr>
          <w:rFonts w:ascii="Times New Roman" w:eastAsia="Times New Roman" w:hAnsi="Times New Roman" w:cs="Times New Roman"/>
          <w:sz w:val="24"/>
          <w:szCs w:val="24"/>
          <w:lang w:val="fr-FR" w:eastAsia="fr-CA"/>
        </w:rPr>
        <w:t xml:space="preserve">à </w:t>
      </w:r>
      <w:r>
        <w:rPr>
          <w:rFonts w:ascii="Times New Roman" w:eastAsia="Times New Roman" w:hAnsi="Times New Roman" w:cs="Times New Roman"/>
          <w:sz w:val="24"/>
          <w:szCs w:val="24"/>
          <w:lang w:eastAsia="fr-CA"/>
        </w:rPr>
        <w:t xml:space="preserve">la </w:t>
      </w:r>
      <w:proofErr w:type="gramStart"/>
      <w:r>
        <w:rPr>
          <w:rFonts w:ascii="Times New Roman" w:eastAsia="Times New Roman" w:hAnsi="Times New Roman" w:cs="Times New Roman"/>
          <w:sz w:val="24"/>
          <w:szCs w:val="24"/>
          <w:lang w:eastAsia="fr-CA"/>
        </w:rPr>
        <w:t>justice</w:t>
      </w:r>
      <w:r w:rsidRPr="004A0218">
        <w:rPr>
          <w:rFonts w:ascii="Times New Roman" w:eastAsia="Times New Roman" w:hAnsi="Times New Roman" w:cs="Times New Roman"/>
          <w:sz w:val="24"/>
          <w:szCs w:val="24"/>
          <w:lang w:val="fr-FR" w:eastAsia="fr-CA"/>
        </w:rPr>
        <w:t>?</w:t>
      </w:r>
      <w:proofErr w:type="gramEnd"/>
      <w:r w:rsidRPr="004A0218">
        <w:rPr>
          <w:rFonts w:ascii="Times New Roman" w:eastAsia="Times New Roman" w:hAnsi="Times New Roman" w:cs="Times New Roman"/>
          <w:sz w:val="24"/>
          <w:szCs w:val="24"/>
          <w:lang w:val="fr-FR" w:eastAsia="fr-CA"/>
        </w:rPr>
        <w:t xml:space="preserve"> </w:t>
      </w:r>
    </w:p>
    <w:p w14:paraId="54A8408E" w14:textId="77777777" w:rsidR="00DE00D0" w:rsidRPr="00222764" w:rsidRDefault="00DE00D0" w:rsidP="0004638C">
      <w:pPr>
        <w:jc w:val="both"/>
        <w:rPr>
          <w:rFonts w:ascii="Times New Roman" w:eastAsiaTheme="majorEastAsia" w:hAnsi="Times New Roman" w:cs="Times New Roman"/>
          <w:color w:val="4472C4" w:themeColor="accent1"/>
          <w:sz w:val="24"/>
          <w:szCs w:val="24"/>
        </w:rPr>
      </w:pPr>
    </w:p>
    <w:p w14:paraId="55C16818" w14:textId="77777777" w:rsidR="00DE00D0" w:rsidRPr="00222764" w:rsidRDefault="00DE00D0" w:rsidP="0004638C">
      <w:pPr>
        <w:jc w:val="both"/>
        <w:rPr>
          <w:rFonts w:ascii="Times New Roman" w:eastAsiaTheme="majorEastAsia" w:hAnsi="Times New Roman" w:cs="Times New Roman"/>
          <w:color w:val="4472C4" w:themeColor="accent1"/>
          <w:sz w:val="24"/>
          <w:szCs w:val="24"/>
        </w:rPr>
      </w:pPr>
    </w:p>
    <w:p w14:paraId="77C338C2" w14:textId="77C94FE1" w:rsidR="00DE00D0" w:rsidRPr="00222764" w:rsidRDefault="00DE00D0" w:rsidP="0004638C">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sidRPr="00222764">
        <w:rPr>
          <w:rFonts w:ascii="Times New Roman" w:eastAsiaTheme="majorEastAsia" w:hAnsi="Times New Roman" w:cs="Times New Roman"/>
          <w:color w:val="4472C4" w:themeColor="accent1"/>
          <w:sz w:val="24"/>
          <w:szCs w:val="24"/>
        </w:rPr>
        <w:t>2</w:t>
      </w:r>
    </w:p>
    <w:p w14:paraId="176554BA" w14:textId="189EBD41" w:rsidR="00DE00D0" w:rsidRPr="004A0218" w:rsidRDefault="00DE00D0" w:rsidP="0004638C">
      <w:pPr>
        <w:jc w:val="both"/>
        <w:rPr>
          <w:rFonts w:ascii="Times New Roman" w:eastAsia="Times New Roman" w:hAnsi="Times New Roman" w:cs="Times New Roman"/>
          <w:sz w:val="24"/>
          <w:szCs w:val="24"/>
          <w:lang w:val="fr-FR" w:eastAsia="fr-CA"/>
        </w:rPr>
      </w:pPr>
      <w:r w:rsidRPr="004A0218">
        <w:rPr>
          <w:rFonts w:ascii="Times New Roman" w:eastAsia="Times New Roman" w:hAnsi="Times New Roman" w:cs="Times New Roman"/>
          <w:sz w:val="24"/>
          <w:szCs w:val="24"/>
          <w:lang w:val="fr-FR" w:eastAsia="fr-CA"/>
        </w:rPr>
        <w:t xml:space="preserve">Quelles sont les pistes d’action ou les solutions </w:t>
      </w:r>
      <w:r w:rsidR="003120E2">
        <w:rPr>
          <w:rFonts w:ascii="Times New Roman" w:eastAsia="Times New Roman" w:hAnsi="Times New Roman" w:cs="Times New Roman"/>
          <w:sz w:val="24"/>
          <w:szCs w:val="24"/>
          <w:lang w:val="fr-FR" w:eastAsia="fr-CA"/>
        </w:rPr>
        <w:t>qui pourraient</w:t>
      </w:r>
      <w:r w:rsidRPr="004A0218">
        <w:rPr>
          <w:rFonts w:ascii="Times New Roman" w:eastAsia="Times New Roman" w:hAnsi="Times New Roman" w:cs="Times New Roman"/>
          <w:sz w:val="24"/>
          <w:szCs w:val="24"/>
          <w:lang w:val="fr-FR" w:eastAsia="fr-CA"/>
        </w:rPr>
        <w:t xml:space="preserve"> améliorer </w:t>
      </w:r>
      <w:r w:rsidR="00463C56">
        <w:rPr>
          <w:rFonts w:ascii="Times New Roman" w:eastAsia="Times New Roman" w:hAnsi="Times New Roman" w:cs="Times New Roman"/>
          <w:sz w:val="24"/>
          <w:szCs w:val="24"/>
          <w:lang w:val="fr-FR" w:eastAsia="fr-CA"/>
        </w:rPr>
        <w:t>l</w:t>
      </w:r>
      <w:r>
        <w:rPr>
          <w:rFonts w:ascii="Times New Roman" w:eastAsia="Times New Roman" w:hAnsi="Times New Roman" w:cs="Times New Roman"/>
          <w:sz w:val="24"/>
          <w:szCs w:val="24"/>
          <w:lang w:val="fr-FR" w:eastAsia="fr-CA"/>
        </w:rPr>
        <w:t>’accès à la justice pour l</w:t>
      </w:r>
      <w:r w:rsidRPr="004A0218">
        <w:rPr>
          <w:rFonts w:ascii="Times New Roman" w:eastAsia="Times New Roman" w:hAnsi="Times New Roman" w:cs="Times New Roman"/>
          <w:sz w:val="24"/>
          <w:szCs w:val="24"/>
          <w:lang w:val="fr-FR" w:eastAsia="fr-CA"/>
        </w:rPr>
        <w:t xml:space="preserve">es personnes </w:t>
      </w:r>
      <w:r>
        <w:rPr>
          <w:rFonts w:ascii="Times New Roman" w:eastAsia="Times New Roman" w:hAnsi="Times New Roman" w:cs="Times New Roman"/>
          <w:sz w:val="24"/>
          <w:szCs w:val="24"/>
          <w:lang w:val="fr-FR" w:eastAsia="fr-CA"/>
        </w:rPr>
        <w:t xml:space="preserve">vivant </w:t>
      </w:r>
      <w:r w:rsidRPr="004A0218">
        <w:rPr>
          <w:rFonts w:ascii="Times New Roman" w:eastAsia="Times New Roman" w:hAnsi="Times New Roman" w:cs="Times New Roman"/>
          <w:sz w:val="24"/>
          <w:szCs w:val="24"/>
          <w:lang w:val="fr-FR" w:eastAsia="fr-CA"/>
        </w:rPr>
        <w:t xml:space="preserve">en situation de pauvreté et d’exclusion </w:t>
      </w:r>
      <w:proofErr w:type="gramStart"/>
      <w:r w:rsidRPr="004A0218">
        <w:rPr>
          <w:rFonts w:ascii="Times New Roman" w:eastAsia="Times New Roman" w:hAnsi="Times New Roman" w:cs="Times New Roman"/>
          <w:sz w:val="24"/>
          <w:szCs w:val="24"/>
          <w:lang w:val="fr-FR" w:eastAsia="fr-CA"/>
        </w:rPr>
        <w:t>sociale?</w:t>
      </w:r>
      <w:proofErr w:type="gramEnd"/>
      <w:r w:rsidRPr="004A0218">
        <w:rPr>
          <w:rFonts w:ascii="Times New Roman" w:eastAsia="Times New Roman" w:hAnsi="Times New Roman" w:cs="Times New Roman"/>
          <w:sz w:val="24"/>
          <w:szCs w:val="24"/>
          <w:lang w:val="fr-FR" w:eastAsia="fr-CA"/>
        </w:rPr>
        <w:t xml:space="preserve"> </w:t>
      </w:r>
    </w:p>
    <w:p w14:paraId="25702CED" w14:textId="77777777" w:rsidR="00DE00D0" w:rsidRPr="00222764" w:rsidRDefault="00DE00D0" w:rsidP="0004638C">
      <w:pPr>
        <w:jc w:val="both"/>
        <w:rPr>
          <w:rFonts w:ascii="Times New Roman" w:eastAsiaTheme="majorEastAsia" w:hAnsi="Times New Roman" w:cs="Times New Roman"/>
          <w:color w:val="4472C4" w:themeColor="accent1"/>
          <w:sz w:val="24"/>
          <w:szCs w:val="24"/>
        </w:rPr>
      </w:pPr>
    </w:p>
    <w:p w14:paraId="5B785344" w14:textId="77777777" w:rsidR="00DE00D0" w:rsidRPr="00222764" w:rsidRDefault="00DE00D0" w:rsidP="0004638C">
      <w:pPr>
        <w:jc w:val="both"/>
        <w:rPr>
          <w:rFonts w:ascii="Times New Roman" w:eastAsiaTheme="majorEastAsia" w:hAnsi="Times New Roman" w:cs="Times New Roman"/>
          <w:color w:val="4472C4" w:themeColor="accent1"/>
          <w:sz w:val="24"/>
          <w:szCs w:val="24"/>
        </w:rPr>
      </w:pPr>
    </w:p>
    <w:p w14:paraId="321F495F" w14:textId="1CCF1333" w:rsidR="00DE00D0" w:rsidRPr="00222764" w:rsidRDefault="00DE00D0" w:rsidP="0004638C">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sidRPr="00222764">
        <w:rPr>
          <w:rFonts w:ascii="Times New Roman" w:eastAsiaTheme="majorEastAsia" w:hAnsi="Times New Roman" w:cs="Times New Roman"/>
          <w:color w:val="4472C4" w:themeColor="accent1"/>
          <w:sz w:val="24"/>
          <w:szCs w:val="24"/>
        </w:rPr>
        <w:t>3</w:t>
      </w:r>
    </w:p>
    <w:p w14:paraId="754E8A0A" w14:textId="5936B309" w:rsidR="00DE00D0" w:rsidRPr="004A0218" w:rsidRDefault="004B133C" w:rsidP="0004638C">
      <w:pPr>
        <w:jc w:val="both"/>
        <w:rPr>
          <w:rFonts w:ascii="Times New Roman" w:eastAsia="Times New Roman" w:hAnsi="Times New Roman" w:cs="Times New Roman"/>
          <w:sz w:val="24"/>
          <w:szCs w:val="24"/>
          <w:lang w:val="fr-FR" w:eastAsia="fr-CA"/>
        </w:rPr>
      </w:pPr>
      <w:r>
        <w:rPr>
          <w:rFonts w:ascii="Times New Roman" w:eastAsia="Times New Roman" w:hAnsi="Times New Roman" w:cs="Times New Roman"/>
          <w:sz w:val="24"/>
          <w:szCs w:val="24"/>
          <w:lang w:eastAsia="fr-CA"/>
        </w:rPr>
        <w:t>Quelles autres remarques</w:t>
      </w:r>
      <w:r w:rsidR="003120E2">
        <w:rPr>
          <w:rFonts w:ascii="Times New Roman" w:eastAsia="Times New Roman" w:hAnsi="Times New Roman" w:cs="Times New Roman"/>
          <w:sz w:val="24"/>
          <w:szCs w:val="24"/>
          <w:lang w:eastAsia="fr-CA"/>
        </w:rPr>
        <w:t xml:space="preserve"> pourriez-vous faire</w:t>
      </w:r>
      <w:r w:rsidR="00DE00D0" w:rsidRPr="004A0218">
        <w:rPr>
          <w:rFonts w:ascii="Times New Roman" w:eastAsia="Times New Roman" w:hAnsi="Times New Roman" w:cs="Times New Roman"/>
          <w:sz w:val="24"/>
          <w:szCs w:val="24"/>
          <w:lang w:val="fr-FR" w:eastAsia="fr-CA"/>
        </w:rPr>
        <w:t xml:space="preserve"> en lien avec </w:t>
      </w:r>
      <w:r w:rsidR="00DE00D0">
        <w:rPr>
          <w:rFonts w:ascii="Times New Roman" w:eastAsia="Times New Roman" w:hAnsi="Times New Roman" w:cs="Times New Roman"/>
          <w:sz w:val="24"/>
          <w:szCs w:val="24"/>
          <w:lang w:eastAsia="fr-CA"/>
        </w:rPr>
        <w:t>la justice</w:t>
      </w:r>
      <w:r w:rsidR="00DE00D0" w:rsidRPr="004A0218">
        <w:rPr>
          <w:rFonts w:ascii="Times New Roman" w:eastAsia="Times New Roman" w:hAnsi="Times New Roman" w:cs="Times New Roman"/>
          <w:sz w:val="24"/>
          <w:szCs w:val="24"/>
          <w:lang w:val="fr-FR" w:eastAsia="fr-CA"/>
        </w:rPr>
        <w:t xml:space="preserve"> </w:t>
      </w:r>
      <w:r w:rsidR="00463C56">
        <w:rPr>
          <w:rFonts w:ascii="Times New Roman" w:eastAsia="Times New Roman" w:hAnsi="Times New Roman" w:cs="Times New Roman"/>
          <w:sz w:val="24"/>
          <w:szCs w:val="24"/>
          <w:lang w:val="fr-FR" w:eastAsia="fr-CA"/>
        </w:rPr>
        <w:t>quand il est question de soutenir</w:t>
      </w:r>
      <w:r w:rsidR="0057296C" w:rsidRPr="004A0218">
        <w:rPr>
          <w:rFonts w:ascii="Times New Roman" w:eastAsia="Times New Roman" w:hAnsi="Times New Roman" w:cs="Times New Roman"/>
          <w:sz w:val="24"/>
          <w:szCs w:val="24"/>
          <w:lang w:val="fr-FR" w:eastAsia="fr-CA"/>
        </w:rPr>
        <w:t xml:space="preserve"> </w:t>
      </w:r>
      <w:r w:rsidR="00DE00D0" w:rsidRPr="004A0218">
        <w:rPr>
          <w:rFonts w:ascii="Times New Roman" w:eastAsia="Times New Roman" w:hAnsi="Times New Roman" w:cs="Times New Roman"/>
          <w:sz w:val="24"/>
          <w:szCs w:val="24"/>
          <w:lang w:val="fr-FR" w:eastAsia="fr-CA"/>
        </w:rPr>
        <w:t xml:space="preserve">les personnes </w:t>
      </w:r>
      <w:r w:rsidR="00DE00D0">
        <w:rPr>
          <w:rFonts w:ascii="Times New Roman" w:eastAsia="Times New Roman" w:hAnsi="Times New Roman" w:cs="Times New Roman"/>
          <w:sz w:val="24"/>
          <w:szCs w:val="24"/>
          <w:lang w:val="fr-FR" w:eastAsia="fr-CA"/>
        </w:rPr>
        <w:t xml:space="preserve">vivant </w:t>
      </w:r>
      <w:r w:rsidR="00DE00D0" w:rsidRPr="004A0218">
        <w:rPr>
          <w:rFonts w:ascii="Times New Roman" w:eastAsia="Times New Roman" w:hAnsi="Times New Roman" w:cs="Times New Roman"/>
          <w:sz w:val="24"/>
          <w:szCs w:val="24"/>
          <w:lang w:val="fr-FR" w:eastAsia="fr-CA"/>
        </w:rPr>
        <w:t>en situation de pauvreté et d’exclusion sociale</w:t>
      </w:r>
      <w:r w:rsidR="003120E2">
        <w:rPr>
          <w:rFonts w:ascii="Times New Roman" w:eastAsia="Times New Roman" w:hAnsi="Times New Roman" w:cs="Times New Roman"/>
          <w:sz w:val="24"/>
          <w:szCs w:val="24"/>
          <w:lang w:val="fr-FR" w:eastAsia="fr-CA"/>
        </w:rPr>
        <w:t>?</w:t>
      </w:r>
    </w:p>
    <w:p w14:paraId="61129B3D" w14:textId="77777777" w:rsidR="00DE00D0" w:rsidRPr="00222764" w:rsidRDefault="00DE00D0" w:rsidP="0004638C">
      <w:pPr>
        <w:jc w:val="both"/>
        <w:rPr>
          <w:rFonts w:ascii="Times New Roman" w:eastAsiaTheme="majorEastAsia" w:hAnsi="Times New Roman" w:cs="Times New Roman"/>
          <w:color w:val="4472C4" w:themeColor="accent1"/>
          <w:sz w:val="24"/>
          <w:szCs w:val="24"/>
        </w:rPr>
      </w:pPr>
    </w:p>
    <w:p w14:paraId="21DA6BDF" w14:textId="77777777" w:rsidR="00DE00D0" w:rsidRPr="00222764" w:rsidRDefault="00DE00D0" w:rsidP="0004638C">
      <w:pPr>
        <w:jc w:val="both"/>
        <w:rPr>
          <w:rFonts w:ascii="Times New Roman" w:eastAsiaTheme="majorEastAsia" w:hAnsi="Times New Roman" w:cs="Times New Roman"/>
          <w:color w:val="4472C4" w:themeColor="accent1"/>
          <w:sz w:val="24"/>
          <w:szCs w:val="24"/>
        </w:rPr>
      </w:pPr>
    </w:p>
    <w:p w14:paraId="53691564" w14:textId="67BD3648" w:rsidR="00DE00D0" w:rsidRPr="00222764" w:rsidRDefault="00DE00D0" w:rsidP="0004638C">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EE6992">
        <w:rPr>
          <w:rFonts w:ascii="Times New Roman" w:eastAsiaTheme="majorEastAsia" w:hAnsi="Times New Roman" w:cs="Times New Roman"/>
          <w:color w:val="4472C4" w:themeColor="accent1"/>
          <w:sz w:val="24"/>
          <w:szCs w:val="24"/>
        </w:rPr>
        <w:t> </w:t>
      </w:r>
      <w:r>
        <w:rPr>
          <w:rFonts w:ascii="Times New Roman" w:eastAsiaTheme="majorEastAsia" w:hAnsi="Times New Roman" w:cs="Times New Roman"/>
          <w:color w:val="4472C4" w:themeColor="accent1"/>
          <w:sz w:val="24"/>
          <w:szCs w:val="24"/>
        </w:rPr>
        <w:t>4</w:t>
      </w:r>
    </w:p>
    <w:p w14:paraId="01666CD5" w14:textId="22FB3E2C" w:rsidR="00DE00D0" w:rsidRPr="004A0218" w:rsidRDefault="00DE00D0" w:rsidP="0004638C">
      <w:pPr>
        <w:jc w:val="both"/>
        <w:rPr>
          <w:rFonts w:ascii="Times New Roman" w:eastAsia="Times New Roman" w:hAnsi="Times New Roman" w:cs="Times New Roman"/>
          <w:sz w:val="24"/>
          <w:szCs w:val="24"/>
          <w:lang w:val="fr-FR" w:eastAsia="fr-CA"/>
        </w:rPr>
      </w:pPr>
      <w:r w:rsidRPr="004A0218">
        <w:rPr>
          <w:rFonts w:ascii="Times New Roman" w:eastAsia="Times New Roman" w:hAnsi="Times New Roman" w:cs="Times New Roman"/>
          <w:sz w:val="24"/>
          <w:szCs w:val="24"/>
          <w:lang w:val="fr-FR" w:eastAsia="fr-CA"/>
        </w:rPr>
        <w:t xml:space="preserve">Avez-vous constaté ou pensez-vous que certains </w:t>
      </w:r>
      <w:r w:rsidR="003120E2">
        <w:rPr>
          <w:rFonts w:ascii="Times New Roman" w:eastAsia="Times New Roman" w:hAnsi="Times New Roman" w:cs="Times New Roman"/>
          <w:sz w:val="24"/>
          <w:szCs w:val="24"/>
          <w:lang w:val="fr-FR" w:eastAsia="fr-CA"/>
        </w:rPr>
        <w:t xml:space="preserve">groupes de la </w:t>
      </w:r>
      <w:r w:rsidRPr="004A0218">
        <w:rPr>
          <w:rFonts w:ascii="Times New Roman" w:eastAsia="Times New Roman" w:hAnsi="Times New Roman" w:cs="Times New Roman"/>
          <w:sz w:val="24"/>
          <w:szCs w:val="24"/>
          <w:lang w:val="fr-FR" w:eastAsia="fr-CA"/>
        </w:rPr>
        <w:t xml:space="preserve">population vivant en situation de pauvreté et d’exclusion sociale sont plus touchés </w:t>
      </w:r>
      <w:r w:rsidR="0089230E">
        <w:rPr>
          <w:rFonts w:ascii="Times New Roman" w:eastAsia="Times New Roman" w:hAnsi="Times New Roman" w:cs="Times New Roman"/>
          <w:sz w:val="24"/>
          <w:szCs w:val="24"/>
          <w:lang w:val="fr-FR" w:eastAsia="fr-CA"/>
        </w:rPr>
        <w:t xml:space="preserve">que d’autres </w:t>
      </w:r>
      <w:r w:rsidR="003120E2">
        <w:rPr>
          <w:rFonts w:ascii="Times New Roman" w:eastAsia="Times New Roman" w:hAnsi="Times New Roman" w:cs="Times New Roman"/>
          <w:sz w:val="24"/>
          <w:szCs w:val="24"/>
          <w:lang w:val="fr-FR" w:eastAsia="fr-CA"/>
        </w:rPr>
        <w:t xml:space="preserve">groupes vivant la même situation </w:t>
      </w:r>
      <w:r w:rsidRPr="004A0218">
        <w:rPr>
          <w:rFonts w:ascii="Times New Roman" w:eastAsia="Times New Roman" w:hAnsi="Times New Roman" w:cs="Times New Roman"/>
          <w:sz w:val="24"/>
          <w:szCs w:val="24"/>
          <w:lang w:val="fr-FR" w:eastAsia="fr-CA"/>
        </w:rPr>
        <w:t xml:space="preserve">et font face à des obstacles plus importants en matière de </w:t>
      </w:r>
      <w:proofErr w:type="gramStart"/>
      <w:r>
        <w:rPr>
          <w:rFonts w:ascii="Times New Roman" w:eastAsia="Times New Roman" w:hAnsi="Times New Roman" w:cs="Times New Roman"/>
          <w:sz w:val="24"/>
          <w:szCs w:val="24"/>
          <w:lang w:eastAsia="fr-CA"/>
        </w:rPr>
        <w:t>justice</w:t>
      </w:r>
      <w:r w:rsidRPr="004A0218">
        <w:rPr>
          <w:rFonts w:ascii="Times New Roman" w:eastAsia="Times New Roman" w:hAnsi="Times New Roman" w:cs="Times New Roman"/>
          <w:sz w:val="24"/>
          <w:szCs w:val="24"/>
          <w:lang w:val="fr-FR" w:eastAsia="fr-CA"/>
        </w:rPr>
        <w:t>?</w:t>
      </w:r>
      <w:proofErr w:type="gramEnd"/>
      <w:r w:rsidRPr="004A0218">
        <w:rPr>
          <w:rFonts w:ascii="Times New Roman" w:eastAsia="Times New Roman" w:hAnsi="Times New Roman" w:cs="Times New Roman"/>
          <w:sz w:val="24"/>
          <w:szCs w:val="24"/>
          <w:lang w:val="fr-FR" w:eastAsia="fr-CA"/>
        </w:rPr>
        <w:t xml:space="preserve"> </w:t>
      </w:r>
    </w:p>
    <w:p w14:paraId="12468CDA" w14:textId="449DF329" w:rsidR="00DE00D0" w:rsidRPr="004A0218" w:rsidRDefault="00DE00D0" w:rsidP="0004638C">
      <w:pPr>
        <w:jc w:val="both"/>
        <w:rPr>
          <w:rFonts w:ascii="Times New Roman" w:hAnsi="Times New Roman" w:cs="Times New Roman"/>
          <w:sz w:val="24"/>
          <w:szCs w:val="24"/>
        </w:rPr>
      </w:pPr>
    </w:p>
    <w:p w14:paraId="3B38F321" w14:textId="77777777" w:rsidR="00DE00D0" w:rsidRDefault="00DE00D0" w:rsidP="006E58BE">
      <w:pPr>
        <w:jc w:val="both"/>
        <w:rPr>
          <w:rFonts w:ascii="Times New Roman" w:hAnsi="Times New Roman" w:cs="Times New Roman"/>
          <w:sz w:val="24"/>
          <w:szCs w:val="24"/>
        </w:rPr>
      </w:pPr>
      <w:r>
        <w:rPr>
          <w:rFonts w:ascii="Times New Roman" w:hAnsi="Times New Roman" w:cs="Times New Roman"/>
          <w:sz w:val="24"/>
          <w:szCs w:val="24"/>
        </w:rPr>
        <w:br w:type="page"/>
      </w:r>
    </w:p>
    <w:p w14:paraId="6956C98D" w14:textId="77777777" w:rsidR="00DE00D0" w:rsidRDefault="00DE00D0" w:rsidP="006E58BE">
      <w:pPr>
        <w:jc w:val="both"/>
        <w:rPr>
          <w:rFonts w:ascii="Times New Roman" w:hAnsi="Times New Roman" w:cs="Times New Roman"/>
          <w:sz w:val="24"/>
          <w:szCs w:val="24"/>
        </w:rPr>
      </w:pPr>
    </w:p>
    <w:p w14:paraId="3B099345" w14:textId="78E8DB3D" w:rsidR="00720695" w:rsidRPr="00720695" w:rsidRDefault="00DE00D0" w:rsidP="00720695">
      <w:pPr>
        <w:jc w:val="both"/>
        <w:rPr>
          <w:rFonts w:ascii="Times New Roman" w:eastAsiaTheme="majorEastAsia" w:hAnsi="Times New Roman" w:cs="Times New Roman"/>
          <w:b/>
          <w:bCs/>
          <w:color w:val="4472C4" w:themeColor="accent1"/>
          <w:sz w:val="28"/>
          <w:szCs w:val="28"/>
        </w:rPr>
      </w:pPr>
      <w:r>
        <w:rPr>
          <w:rFonts w:ascii="Times New Roman" w:eastAsiaTheme="majorEastAsia" w:hAnsi="Times New Roman" w:cs="Times New Roman"/>
          <w:b/>
          <w:bCs/>
          <w:color w:val="4472C4" w:themeColor="accent1"/>
          <w:sz w:val="28"/>
          <w:szCs w:val="28"/>
        </w:rPr>
        <w:t>Changements climatiques et transition énergétique</w:t>
      </w:r>
    </w:p>
    <w:p w14:paraId="7CFA5941" w14:textId="0773D90E" w:rsidR="00DE00D0" w:rsidRPr="008A23AB" w:rsidRDefault="00DE00D0" w:rsidP="00A2222B">
      <w:pPr>
        <w:pStyle w:val="Commentaire"/>
        <w:jc w:val="both"/>
        <w:rPr>
          <w:rFonts w:ascii="Times New Roman" w:hAnsi="Times New Roman" w:cs="Times New Roman"/>
          <w:color w:val="000000" w:themeColor="text1"/>
          <w:sz w:val="24"/>
          <w:szCs w:val="24"/>
        </w:rPr>
      </w:pPr>
      <w:r w:rsidRPr="008A23AB">
        <w:rPr>
          <w:rFonts w:ascii="Times New Roman" w:eastAsia="Calibri Light" w:hAnsi="Times New Roman" w:cs="Times New Roman"/>
          <w:color w:val="000000" w:themeColor="text1"/>
          <w:sz w:val="24"/>
          <w:szCs w:val="24"/>
          <w:lang w:val="fr-FR"/>
        </w:rPr>
        <w:t>Les conséquences, la fréquence, l’intensité et l’imprévisibilité des changements</w:t>
      </w:r>
      <w:r w:rsidRPr="008A23AB">
        <w:rPr>
          <w:rFonts w:ascii="Times New Roman" w:eastAsia="Calibri Light" w:hAnsi="Times New Roman" w:cs="Times New Roman"/>
          <w:b/>
          <w:color w:val="000000" w:themeColor="text1"/>
          <w:sz w:val="24"/>
          <w:szCs w:val="24"/>
          <w:lang w:val="fr-FR"/>
        </w:rPr>
        <w:t xml:space="preserve"> </w:t>
      </w:r>
      <w:r w:rsidRPr="008A23AB">
        <w:rPr>
          <w:rFonts w:ascii="Times New Roman" w:eastAsia="Calibri Light" w:hAnsi="Times New Roman" w:cs="Times New Roman"/>
          <w:bCs/>
          <w:color w:val="000000" w:themeColor="text1"/>
          <w:sz w:val="24"/>
          <w:szCs w:val="24"/>
          <w:lang w:val="fr-FR"/>
        </w:rPr>
        <w:t>climatiques</w:t>
      </w:r>
      <w:r w:rsidRPr="008A23AB">
        <w:rPr>
          <w:rFonts w:ascii="Times New Roman" w:eastAsia="Calibri Light" w:hAnsi="Times New Roman" w:cs="Times New Roman"/>
          <w:color w:val="000000" w:themeColor="text1"/>
          <w:sz w:val="24"/>
          <w:szCs w:val="24"/>
          <w:lang w:val="fr-FR"/>
        </w:rPr>
        <w:t xml:space="preserve"> ont des impacts sur les inégalités socioéconomiques. </w:t>
      </w:r>
      <w:r w:rsidR="00AF23D7">
        <w:rPr>
          <w:rFonts w:ascii="Times New Roman" w:eastAsia="Calibri Light" w:hAnsi="Times New Roman" w:cs="Times New Roman"/>
          <w:color w:val="000000" w:themeColor="text1"/>
          <w:sz w:val="24"/>
          <w:szCs w:val="24"/>
          <w:lang w:val="fr-FR"/>
        </w:rPr>
        <w:t>« </w:t>
      </w:r>
      <w:r w:rsidRPr="008A23AB">
        <w:rPr>
          <w:rFonts w:ascii="Times New Roman" w:eastAsia="Calibri Light" w:hAnsi="Times New Roman" w:cs="Times New Roman"/>
          <w:color w:val="000000" w:themeColor="text1"/>
          <w:sz w:val="24"/>
          <w:szCs w:val="24"/>
          <w:lang w:val="fr-FR"/>
        </w:rPr>
        <w:t>En milieu urbain, les personnes à faible revenu habitent au sein d’un îlot de chaleur urbain, près de sources de pollution (ex. : autoroute urbaine, quartier industriel) et dans un logement non ventilé ou climatisé dans une plus grande proportion</w:t>
      </w:r>
      <w:r w:rsidR="00AF23D7">
        <w:rPr>
          <w:rFonts w:ascii="Times New Roman" w:eastAsia="Calibri Light" w:hAnsi="Times New Roman" w:cs="Times New Roman"/>
          <w:color w:val="000000" w:themeColor="text1"/>
          <w:sz w:val="24"/>
          <w:szCs w:val="24"/>
          <w:lang w:val="fr-FR"/>
        </w:rPr>
        <w:t> »</w:t>
      </w:r>
      <w:r w:rsidRPr="008A23AB">
        <w:rPr>
          <w:rFonts w:ascii="Times New Roman" w:eastAsia="Calibri Light" w:hAnsi="Times New Roman" w:cs="Times New Roman"/>
          <w:color w:val="000000" w:themeColor="text1"/>
          <w:sz w:val="24"/>
          <w:szCs w:val="24"/>
          <w:lang w:val="fr-FR"/>
        </w:rPr>
        <w:t>.</w:t>
      </w:r>
      <w:r w:rsidR="00EA665C">
        <w:rPr>
          <w:rStyle w:val="Appeldenotedefin"/>
          <w:rFonts w:ascii="Times New Roman" w:eastAsia="Calibri Light" w:hAnsi="Times New Roman" w:cs="Times New Roman"/>
          <w:color w:val="000000" w:themeColor="text1"/>
          <w:sz w:val="24"/>
          <w:szCs w:val="24"/>
          <w:lang w:val="fr-FR"/>
        </w:rPr>
        <w:endnoteReference w:id="23"/>
      </w:r>
      <w:r w:rsidRPr="008A23AB">
        <w:rPr>
          <w:rFonts w:ascii="Times New Roman" w:eastAsia="Calibri Light" w:hAnsi="Times New Roman" w:cs="Times New Roman"/>
          <w:color w:val="000000" w:themeColor="text1"/>
          <w:sz w:val="24"/>
          <w:szCs w:val="24"/>
          <w:lang w:val="fr-FR"/>
        </w:rPr>
        <w:t xml:space="preserve"> Autre exemple, </w:t>
      </w:r>
      <w:r w:rsidR="00AF23D7">
        <w:rPr>
          <w:rFonts w:ascii="Times New Roman" w:eastAsia="Calibri Light" w:hAnsi="Times New Roman" w:cs="Times New Roman"/>
          <w:color w:val="000000" w:themeColor="text1"/>
          <w:sz w:val="24"/>
          <w:szCs w:val="24"/>
          <w:lang w:val="fr-FR"/>
        </w:rPr>
        <w:t>« </w:t>
      </w:r>
      <w:r w:rsidRPr="008A23AB">
        <w:rPr>
          <w:rFonts w:ascii="Times New Roman" w:eastAsia="Calibri Light" w:hAnsi="Times New Roman" w:cs="Times New Roman"/>
          <w:color w:val="000000" w:themeColor="text1"/>
          <w:sz w:val="24"/>
          <w:szCs w:val="24"/>
          <w:lang w:val="fr-FR"/>
        </w:rPr>
        <w:t>les dommages matériels subis ou la perte d’emploi lors d’un événement météorologique extrême affecteront généralement davantage les personnes à faible revenu, puisque les coûts assumés représentent une plus grande partie de leur revenu global</w:t>
      </w:r>
      <w:r w:rsidR="00AF23D7">
        <w:rPr>
          <w:rFonts w:ascii="Times New Roman" w:eastAsia="Calibri Light" w:hAnsi="Times New Roman" w:cs="Times New Roman"/>
          <w:color w:val="000000" w:themeColor="text1"/>
          <w:sz w:val="24"/>
          <w:szCs w:val="24"/>
          <w:lang w:val="fr-FR"/>
        </w:rPr>
        <w:t> »</w:t>
      </w:r>
      <w:r w:rsidRPr="008A23AB">
        <w:rPr>
          <w:rStyle w:val="Appeldenotedefin"/>
          <w:rFonts w:ascii="Times New Roman" w:eastAsia="Calibri Light" w:hAnsi="Times New Roman" w:cs="Times New Roman"/>
          <w:color w:val="000000" w:themeColor="text1"/>
          <w:sz w:val="24"/>
          <w:szCs w:val="24"/>
          <w:lang w:val="fr-FR"/>
        </w:rPr>
        <w:endnoteReference w:id="24"/>
      </w:r>
      <w:r w:rsidRPr="008A23AB">
        <w:rPr>
          <w:rFonts w:ascii="Times New Roman" w:eastAsia="Calibri Light" w:hAnsi="Times New Roman" w:cs="Times New Roman"/>
          <w:color w:val="000000" w:themeColor="text1"/>
          <w:sz w:val="24"/>
          <w:szCs w:val="24"/>
          <w:lang w:val="fr-FR"/>
        </w:rPr>
        <w:t>.</w:t>
      </w:r>
    </w:p>
    <w:p w14:paraId="295D8FCE" w14:textId="5B0F35AF" w:rsidR="00DE00D0" w:rsidRPr="00A2222B" w:rsidRDefault="00DE00D0" w:rsidP="00A2222B">
      <w:pPr>
        <w:pStyle w:val="Commentaire"/>
        <w:jc w:val="both"/>
        <w:rPr>
          <w:rFonts w:ascii="Times New Roman" w:eastAsia="Calibri Light" w:hAnsi="Times New Roman" w:cs="Times New Roman"/>
          <w:color w:val="2E2E2E"/>
          <w:sz w:val="24"/>
          <w:szCs w:val="24"/>
          <w:lang w:val="fr-FR"/>
        </w:rPr>
      </w:pPr>
      <w:r w:rsidRPr="00A2222B">
        <w:rPr>
          <w:rFonts w:ascii="Times New Roman" w:hAnsi="Times New Roman" w:cs="Times New Roman"/>
          <w:sz w:val="24"/>
          <w:szCs w:val="24"/>
        </w:rPr>
        <w:t>La transition énergétique</w:t>
      </w:r>
      <w:r w:rsidRPr="008A23AB">
        <w:rPr>
          <w:rFonts w:ascii="Times New Roman" w:hAnsi="Times New Roman" w:cs="Times New Roman"/>
          <w:sz w:val="24"/>
          <w:szCs w:val="24"/>
          <w:vertAlign w:val="superscript"/>
        </w:rPr>
        <w:endnoteReference w:id="25"/>
      </w:r>
      <w:r w:rsidRPr="00A2222B">
        <w:rPr>
          <w:rFonts w:ascii="Times New Roman" w:hAnsi="Times New Roman" w:cs="Times New Roman"/>
          <w:sz w:val="24"/>
          <w:szCs w:val="24"/>
        </w:rPr>
        <w:t xml:space="preserve"> vise à éliminer la surconsommation e</w:t>
      </w:r>
      <w:r w:rsidRPr="00A2222B">
        <w:rPr>
          <w:rFonts w:ascii="Times New Roman" w:eastAsia="Calibri Light" w:hAnsi="Times New Roman" w:cs="Times New Roman"/>
          <w:sz w:val="24"/>
          <w:szCs w:val="24"/>
          <w:lang w:val="fr-FR"/>
        </w:rPr>
        <w:t>t le gaspillage d’énergie</w:t>
      </w:r>
      <w:r w:rsidRPr="00A2222B">
        <w:rPr>
          <w:rStyle w:val="Appeldenotedefin"/>
          <w:rFonts w:ascii="Times New Roman" w:eastAsia="Calibri Light" w:hAnsi="Times New Roman" w:cs="Times New Roman"/>
          <w:sz w:val="24"/>
          <w:szCs w:val="24"/>
          <w:lang w:val="fr-FR"/>
        </w:rPr>
        <w:endnoteReference w:id="26"/>
      </w:r>
      <w:r w:rsidRPr="00A2222B">
        <w:rPr>
          <w:rFonts w:ascii="Times New Roman" w:eastAsia="Calibri Light" w:hAnsi="Times New Roman" w:cs="Times New Roman"/>
          <w:sz w:val="24"/>
          <w:szCs w:val="24"/>
          <w:lang w:val="fr-FR"/>
        </w:rPr>
        <w:t xml:space="preserve">. </w:t>
      </w:r>
      <w:r w:rsidRPr="008A23AB">
        <w:rPr>
          <w:rFonts w:ascii="Times New Roman" w:eastAsia="Calibri Light" w:hAnsi="Times New Roman" w:cs="Times New Roman"/>
          <w:color w:val="000000" w:themeColor="text1"/>
          <w:sz w:val="24"/>
          <w:szCs w:val="24"/>
          <w:lang w:val="fr-FR"/>
        </w:rPr>
        <w:t xml:space="preserve">On peut donc penser que la transition énergétique a des impacts différents sur les ménages en fonction des facteurs liés au faible revenu, au taux d’occupation ou à des facteurs externes au ménage, notamment l’inefficacité énergétique du logement et des appareils, le type d’approvisionnement énergétique et son coût. </w:t>
      </w:r>
      <w:r w:rsidR="00C55E0F">
        <w:rPr>
          <w:rFonts w:ascii="Times New Roman" w:eastAsia="Calibri Light" w:hAnsi="Times New Roman" w:cs="Times New Roman"/>
          <w:color w:val="000000" w:themeColor="text1"/>
          <w:sz w:val="24"/>
          <w:szCs w:val="24"/>
          <w:lang w:val="fr-FR"/>
        </w:rPr>
        <w:t>D</w:t>
      </w:r>
      <w:r w:rsidR="00C55E0F" w:rsidRPr="00A2222B">
        <w:rPr>
          <w:rFonts w:ascii="Times New Roman" w:eastAsia="Calibri Light" w:hAnsi="Times New Roman" w:cs="Times New Roman"/>
          <w:color w:val="000000" w:themeColor="text1"/>
          <w:sz w:val="24"/>
          <w:szCs w:val="24"/>
          <w:lang w:val="fr-FR"/>
        </w:rPr>
        <w:t>u fait de leurs coûts généralement plus élevés</w:t>
      </w:r>
      <w:r w:rsidR="00C55E0F">
        <w:rPr>
          <w:rFonts w:ascii="Times New Roman" w:eastAsia="Calibri Light" w:hAnsi="Times New Roman" w:cs="Times New Roman"/>
          <w:color w:val="000000" w:themeColor="text1"/>
          <w:sz w:val="24"/>
          <w:szCs w:val="24"/>
          <w:lang w:val="fr-FR"/>
        </w:rPr>
        <w:t>,</w:t>
      </w:r>
      <w:r w:rsidR="00C55E0F" w:rsidRPr="00A2222B">
        <w:rPr>
          <w:rFonts w:ascii="Times New Roman" w:eastAsia="Calibri Light" w:hAnsi="Times New Roman" w:cs="Times New Roman"/>
          <w:sz w:val="24"/>
          <w:szCs w:val="24"/>
          <w:lang w:val="fr-FR"/>
        </w:rPr>
        <w:t xml:space="preserve"> </w:t>
      </w:r>
      <w:r w:rsidR="00C55E0F">
        <w:rPr>
          <w:rFonts w:ascii="Times New Roman" w:eastAsia="Calibri Light" w:hAnsi="Times New Roman" w:cs="Times New Roman"/>
          <w:sz w:val="24"/>
          <w:szCs w:val="24"/>
          <w:lang w:val="fr-FR"/>
        </w:rPr>
        <w:t>l</w:t>
      </w:r>
      <w:r w:rsidRPr="00A2222B">
        <w:rPr>
          <w:rFonts w:ascii="Times New Roman" w:eastAsia="Calibri Light" w:hAnsi="Times New Roman" w:cs="Times New Roman"/>
          <w:color w:val="000000" w:themeColor="text1"/>
          <w:sz w:val="24"/>
          <w:szCs w:val="24"/>
          <w:lang w:val="fr-FR"/>
        </w:rPr>
        <w:t>es gestes individuels écoresponsables</w:t>
      </w:r>
      <w:r w:rsidR="00C55E0F">
        <w:rPr>
          <w:rFonts w:ascii="Times New Roman" w:eastAsia="Calibri Light" w:hAnsi="Times New Roman" w:cs="Times New Roman"/>
          <w:color w:val="000000" w:themeColor="text1"/>
          <w:sz w:val="24"/>
          <w:szCs w:val="24"/>
          <w:lang w:val="fr-FR"/>
        </w:rPr>
        <w:t>,</w:t>
      </w:r>
      <w:r w:rsidRPr="00A2222B">
        <w:rPr>
          <w:rFonts w:ascii="Times New Roman" w:eastAsia="Calibri Light" w:hAnsi="Times New Roman" w:cs="Times New Roman"/>
          <w:color w:val="000000" w:themeColor="text1"/>
          <w:sz w:val="24"/>
          <w:szCs w:val="24"/>
          <w:lang w:val="fr-FR"/>
        </w:rPr>
        <w:t xml:space="preserve"> comme consommer des produits à impacts environnementaux réduits</w:t>
      </w:r>
      <w:r w:rsidR="00C55E0F">
        <w:rPr>
          <w:rFonts w:ascii="Times New Roman" w:eastAsia="Calibri Light" w:hAnsi="Times New Roman" w:cs="Times New Roman"/>
          <w:color w:val="000000" w:themeColor="text1"/>
          <w:sz w:val="24"/>
          <w:szCs w:val="24"/>
          <w:lang w:val="fr-FR"/>
        </w:rPr>
        <w:t>,</w:t>
      </w:r>
      <w:r w:rsidRPr="00A2222B">
        <w:rPr>
          <w:rFonts w:ascii="Times New Roman" w:eastAsia="Calibri Light" w:hAnsi="Times New Roman" w:cs="Times New Roman"/>
          <w:color w:val="000000" w:themeColor="text1"/>
          <w:sz w:val="24"/>
          <w:szCs w:val="24"/>
          <w:lang w:val="fr-FR"/>
        </w:rPr>
        <w:t xml:space="preserve"> sont souvent hors de portée pour les personnes en situation de pauvreté. </w:t>
      </w:r>
      <w:r w:rsidRPr="00A2222B">
        <w:rPr>
          <w:rFonts w:ascii="Times New Roman" w:eastAsia="Calibri Light" w:hAnsi="Times New Roman" w:cs="Times New Roman"/>
          <w:color w:val="000000" w:themeColor="text1"/>
          <w:sz w:val="24"/>
          <w:szCs w:val="24"/>
        </w:rPr>
        <w:t>Par ailleurs, la précarité énergétique survient quand une personne ne peut satisfaire ses besoins énergétiques faute de ressources</w:t>
      </w:r>
      <w:r w:rsidR="0057296C">
        <w:rPr>
          <w:rFonts w:ascii="Times New Roman" w:eastAsia="Calibri Light" w:hAnsi="Times New Roman" w:cs="Times New Roman"/>
          <w:color w:val="000000" w:themeColor="text1"/>
          <w:sz w:val="24"/>
          <w:szCs w:val="24"/>
        </w:rPr>
        <w:t>, quand elle</w:t>
      </w:r>
      <w:r w:rsidRPr="00A2222B">
        <w:rPr>
          <w:rFonts w:ascii="Times New Roman" w:eastAsia="Calibri Light" w:hAnsi="Times New Roman" w:cs="Times New Roman"/>
          <w:color w:val="000000" w:themeColor="text1"/>
          <w:sz w:val="24"/>
          <w:szCs w:val="24"/>
        </w:rPr>
        <w:t xml:space="preserve"> se prive d’autres produits ou services essentiels pour payer ses factures d’énergie ou </w:t>
      </w:r>
      <w:r w:rsidR="0057296C">
        <w:rPr>
          <w:rFonts w:ascii="Times New Roman" w:eastAsia="Calibri Light" w:hAnsi="Times New Roman" w:cs="Times New Roman"/>
          <w:color w:val="000000" w:themeColor="text1"/>
          <w:sz w:val="24"/>
          <w:szCs w:val="24"/>
        </w:rPr>
        <w:t xml:space="preserve">quand elle </w:t>
      </w:r>
      <w:r w:rsidRPr="00A2222B">
        <w:rPr>
          <w:rFonts w:ascii="Times New Roman" w:eastAsia="Calibri Light" w:hAnsi="Times New Roman" w:cs="Times New Roman"/>
          <w:color w:val="000000" w:themeColor="text1"/>
          <w:sz w:val="24"/>
          <w:szCs w:val="24"/>
        </w:rPr>
        <w:t>n’arrive pas à payer ses factures énergétiques</w:t>
      </w:r>
      <w:r w:rsidRPr="00A2222B">
        <w:rPr>
          <w:rStyle w:val="Appeldenotedefin"/>
          <w:rFonts w:ascii="Times New Roman" w:eastAsia="Calibri Light" w:hAnsi="Times New Roman" w:cs="Times New Roman"/>
          <w:color w:val="000000" w:themeColor="text1"/>
          <w:sz w:val="24"/>
          <w:szCs w:val="24"/>
        </w:rPr>
        <w:endnoteReference w:id="27"/>
      </w:r>
      <w:r w:rsidRPr="00A2222B">
        <w:rPr>
          <w:rFonts w:ascii="Times New Roman" w:eastAsia="Calibri Light" w:hAnsi="Times New Roman" w:cs="Times New Roman"/>
          <w:color w:val="000000" w:themeColor="text1"/>
          <w:sz w:val="24"/>
          <w:szCs w:val="24"/>
        </w:rPr>
        <w:t>.</w:t>
      </w:r>
    </w:p>
    <w:p w14:paraId="08F2D425" w14:textId="6AA3C98D" w:rsidR="00DE00D0" w:rsidRPr="00597DB6" w:rsidRDefault="00DE00D0" w:rsidP="006E58BE">
      <w:pPr>
        <w:pStyle w:val="Commentaire"/>
        <w:jc w:val="both"/>
        <w:rPr>
          <w:rFonts w:ascii="Times New Roman" w:hAnsi="Times New Roman" w:cs="Times New Roman"/>
          <w:sz w:val="24"/>
          <w:szCs w:val="24"/>
        </w:rPr>
      </w:pPr>
      <w:r w:rsidRPr="00597DB6">
        <w:rPr>
          <w:rFonts w:ascii="Times New Roman" w:hAnsi="Times New Roman" w:cs="Times New Roman"/>
          <w:sz w:val="24"/>
          <w:szCs w:val="24"/>
        </w:rPr>
        <w:t xml:space="preserve"> </w:t>
      </w:r>
    </w:p>
    <w:p w14:paraId="2219818D" w14:textId="77777777" w:rsidR="00DE00D0" w:rsidRPr="004A0218" w:rsidRDefault="00DE00D0" w:rsidP="006E58BE">
      <w:pPr>
        <w:jc w:val="both"/>
        <w:rPr>
          <w:rFonts w:ascii="Times New Roman" w:eastAsia="Times New Roman" w:hAnsi="Times New Roman" w:cs="Times New Roman"/>
          <w:b/>
          <w:bCs/>
          <w:color w:val="000000" w:themeColor="text1"/>
          <w:sz w:val="24"/>
          <w:szCs w:val="24"/>
          <w:lang w:val="fr" w:eastAsia="fr-CA"/>
        </w:rPr>
      </w:pPr>
      <w:r w:rsidRPr="004A0218">
        <w:rPr>
          <w:rFonts w:ascii="Times New Roman" w:eastAsia="Times New Roman" w:hAnsi="Times New Roman" w:cs="Times New Roman"/>
          <w:b/>
          <w:bCs/>
          <w:color w:val="000000" w:themeColor="text1"/>
          <w:sz w:val="24"/>
          <w:szCs w:val="24"/>
          <w:lang w:val="fr" w:eastAsia="fr-CA"/>
        </w:rPr>
        <w:t>Quelques statistiques</w:t>
      </w:r>
    </w:p>
    <w:p w14:paraId="393756F3" w14:textId="77777777" w:rsidR="00DE00D0" w:rsidRPr="009E4382" w:rsidRDefault="00DE00D0" w:rsidP="008A23AB">
      <w:pPr>
        <w:pStyle w:val="Paragraphedeliste"/>
        <w:numPr>
          <w:ilvl w:val="0"/>
          <w:numId w:val="34"/>
        </w:numPr>
        <w:jc w:val="both"/>
        <w:rPr>
          <w:rFonts w:ascii="Times New Roman" w:hAnsi="Times New Roman" w:cs="Times New Roman"/>
          <w:sz w:val="24"/>
          <w:szCs w:val="24"/>
        </w:rPr>
      </w:pPr>
      <w:r w:rsidRPr="009E4382">
        <w:rPr>
          <w:rFonts w:ascii="Times New Roman" w:hAnsi="Times New Roman" w:cs="Times New Roman"/>
          <w:sz w:val="24"/>
          <w:szCs w:val="24"/>
        </w:rPr>
        <w:t>En 2017, entre 6 % et 19 % des ménages canadiens vivaient dans la pauvreté énergétique</w:t>
      </w:r>
      <w:r w:rsidRPr="00835471">
        <w:rPr>
          <w:rStyle w:val="Appeldenotedefin"/>
          <w:rFonts w:ascii="Times New Roman" w:hAnsi="Times New Roman" w:cs="Times New Roman"/>
          <w:color w:val="000000" w:themeColor="text1"/>
          <w:sz w:val="24"/>
          <w:szCs w:val="24"/>
        </w:rPr>
        <w:endnoteReference w:id="28"/>
      </w:r>
      <w:r w:rsidRPr="009E4382">
        <w:rPr>
          <w:rFonts w:ascii="Times New Roman" w:hAnsi="Times New Roman" w:cs="Times New Roman"/>
          <w:sz w:val="24"/>
          <w:szCs w:val="24"/>
        </w:rPr>
        <w:t xml:space="preserve">. </w:t>
      </w:r>
    </w:p>
    <w:p w14:paraId="1B0F68CB" w14:textId="718B6BF0" w:rsidR="00835471" w:rsidRPr="009E4382" w:rsidRDefault="00DE00D0" w:rsidP="008A23AB">
      <w:pPr>
        <w:pStyle w:val="Paragraphedeliste"/>
        <w:numPr>
          <w:ilvl w:val="0"/>
          <w:numId w:val="34"/>
        </w:numPr>
        <w:jc w:val="both"/>
        <w:rPr>
          <w:rFonts w:ascii="Times New Roman" w:hAnsi="Times New Roman" w:cs="Times New Roman"/>
          <w:sz w:val="24"/>
          <w:szCs w:val="24"/>
        </w:rPr>
      </w:pPr>
      <w:r w:rsidRPr="009E4382">
        <w:rPr>
          <w:rFonts w:ascii="Times New Roman" w:hAnsi="Times New Roman" w:cs="Times New Roman"/>
          <w:sz w:val="24"/>
          <w:szCs w:val="24"/>
        </w:rPr>
        <w:t>Au Québec, les personnes ayant de plus faibles revenus étaient 20 % plus susceptibles de consulter un médecin en période de chaleurs extrêmes</w:t>
      </w:r>
      <w:r w:rsidRPr="00835471">
        <w:rPr>
          <w:rStyle w:val="Appeldenotedefin"/>
          <w:rFonts w:ascii="Times New Roman" w:hAnsi="Times New Roman" w:cs="Times New Roman"/>
          <w:sz w:val="24"/>
          <w:szCs w:val="24"/>
        </w:rPr>
        <w:endnoteReference w:id="29"/>
      </w:r>
      <w:r w:rsidR="00B935AB">
        <w:rPr>
          <w:rFonts w:ascii="Times New Roman" w:hAnsi="Times New Roman" w:cs="Times New Roman"/>
          <w:sz w:val="24"/>
          <w:szCs w:val="24"/>
        </w:rPr>
        <w:t>.</w:t>
      </w:r>
      <w:r w:rsidRPr="009E4382">
        <w:rPr>
          <w:rFonts w:ascii="Times New Roman" w:hAnsi="Times New Roman" w:cs="Times New Roman"/>
          <w:sz w:val="24"/>
          <w:szCs w:val="24"/>
        </w:rPr>
        <w:t xml:space="preserve"> </w:t>
      </w:r>
    </w:p>
    <w:p w14:paraId="4926E933" w14:textId="77777777" w:rsidR="006E58BE" w:rsidRDefault="006E58BE" w:rsidP="006E58BE">
      <w:pPr>
        <w:jc w:val="both"/>
        <w:rPr>
          <w:rFonts w:ascii="Times New Roman" w:hAnsi="Times New Roman" w:cs="Times New Roman"/>
          <w:b/>
          <w:sz w:val="24"/>
          <w:szCs w:val="24"/>
        </w:rPr>
      </w:pPr>
      <w:r w:rsidRPr="004A0218">
        <w:rPr>
          <w:rFonts w:ascii="Times New Roman" w:hAnsi="Times New Roman" w:cs="Times New Roman"/>
          <w:b/>
          <w:sz w:val="24"/>
          <w:szCs w:val="24"/>
        </w:rPr>
        <w:br w:type="page"/>
      </w:r>
    </w:p>
    <w:p w14:paraId="0A0EB6AE" w14:textId="77777777" w:rsidR="00FB7674" w:rsidRDefault="00FB7674" w:rsidP="00E85D7C">
      <w:pPr>
        <w:jc w:val="both"/>
        <w:rPr>
          <w:rFonts w:ascii="Times New Roman" w:eastAsiaTheme="majorEastAsia" w:hAnsi="Times New Roman" w:cs="Times New Roman"/>
          <w:b/>
          <w:bCs/>
          <w:color w:val="4472C4" w:themeColor="accent1"/>
          <w:sz w:val="28"/>
          <w:szCs w:val="28"/>
        </w:rPr>
      </w:pPr>
    </w:p>
    <w:p w14:paraId="465374B2" w14:textId="15F2435B" w:rsidR="00E85D7C" w:rsidRPr="00720695" w:rsidRDefault="006E58BE" w:rsidP="00E85D7C">
      <w:pPr>
        <w:jc w:val="both"/>
        <w:rPr>
          <w:rFonts w:ascii="Times New Roman" w:eastAsiaTheme="majorEastAsia" w:hAnsi="Times New Roman" w:cs="Times New Roman"/>
          <w:b/>
          <w:bCs/>
          <w:color w:val="4472C4" w:themeColor="accent1"/>
          <w:sz w:val="28"/>
          <w:szCs w:val="28"/>
        </w:rPr>
      </w:pPr>
      <w:r w:rsidRPr="00251AB3">
        <w:rPr>
          <w:rFonts w:ascii="Times New Roman" w:eastAsiaTheme="majorEastAsia" w:hAnsi="Times New Roman" w:cs="Times New Roman"/>
          <w:b/>
          <w:bCs/>
          <w:color w:val="4472C4" w:themeColor="accent1"/>
          <w:sz w:val="28"/>
          <w:szCs w:val="28"/>
        </w:rPr>
        <w:t xml:space="preserve">QUESTIONS RELATIVES </w:t>
      </w:r>
      <w:r w:rsidR="00E85D7C">
        <w:rPr>
          <w:rFonts w:ascii="Times New Roman" w:eastAsiaTheme="majorEastAsia" w:hAnsi="Times New Roman" w:cs="Times New Roman"/>
          <w:b/>
          <w:bCs/>
          <w:color w:val="4472C4" w:themeColor="accent1"/>
          <w:sz w:val="28"/>
          <w:szCs w:val="28"/>
        </w:rPr>
        <w:t>AUX CHANGEMENTS CLIMATIQUES ET TRANSITION ÉNERGÉTIQUE</w:t>
      </w:r>
    </w:p>
    <w:p w14:paraId="1A253F6E" w14:textId="20C3EA7C" w:rsidR="00C11C39" w:rsidRPr="00E85D7C" w:rsidRDefault="006E58BE" w:rsidP="00E85D7C">
      <w:pPr>
        <w:jc w:val="both"/>
        <w:rPr>
          <w:rFonts w:ascii="Times New Roman" w:hAnsi="Times New Roman" w:cs="Times New Roman"/>
          <w:b/>
          <w:sz w:val="24"/>
          <w:szCs w:val="24"/>
        </w:rPr>
      </w:pPr>
      <w:r w:rsidRPr="00962B15">
        <w:rPr>
          <w:rFonts w:ascii="Times New Roman" w:eastAsiaTheme="majorEastAsia" w:hAnsi="Times New Roman" w:cs="Times New Roman"/>
          <w:b/>
          <w:bCs/>
          <w:color w:val="4472C4" w:themeColor="accent1"/>
          <w:sz w:val="28"/>
          <w:szCs w:val="28"/>
        </w:rPr>
        <w:t xml:space="preserve"> </w:t>
      </w:r>
    </w:p>
    <w:p w14:paraId="55ED9AA1" w14:textId="0CB8CF93" w:rsidR="006E58BE" w:rsidRPr="00E929A0" w:rsidRDefault="006E58BE" w:rsidP="006E58BE">
      <w:pPr>
        <w:spacing w:before="240"/>
        <w:jc w:val="both"/>
        <w:rPr>
          <w:rFonts w:ascii="Times New Roman" w:eastAsiaTheme="majorEastAsia" w:hAnsi="Times New Roman" w:cs="Times New Roman"/>
          <w:color w:val="4472C4" w:themeColor="accent1"/>
          <w:sz w:val="24"/>
          <w:szCs w:val="24"/>
        </w:rPr>
      </w:pPr>
      <w:r w:rsidRPr="00E929A0">
        <w:rPr>
          <w:rFonts w:ascii="Times New Roman" w:eastAsiaTheme="majorEastAsia" w:hAnsi="Times New Roman" w:cs="Times New Roman"/>
          <w:color w:val="4472C4" w:themeColor="accent1"/>
          <w:sz w:val="24"/>
          <w:szCs w:val="24"/>
        </w:rPr>
        <w:t>Question</w:t>
      </w:r>
      <w:r w:rsidR="00B935AB">
        <w:rPr>
          <w:rFonts w:ascii="Times New Roman" w:eastAsiaTheme="majorEastAsia" w:hAnsi="Times New Roman" w:cs="Times New Roman"/>
          <w:color w:val="4472C4" w:themeColor="accent1"/>
          <w:sz w:val="24"/>
          <w:szCs w:val="24"/>
        </w:rPr>
        <w:t> </w:t>
      </w:r>
      <w:r w:rsidRPr="00E929A0">
        <w:rPr>
          <w:rFonts w:ascii="Times New Roman" w:eastAsiaTheme="majorEastAsia" w:hAnsi="Times New Roman" w:cs="Times New Roman"/>
          <w:color w:val="4472C4" w:themeColor="accent1"/>
          <w:sz w:val="24"/>
          <w:szCs w:val="24"/>
        </w:rPr>
        <w:t>1</w:t>
      </w:r>
    </w:p>
    <w:p w14:paraId="1751F925" w14:textId="3593091A" w:rsidR="006E58BE" w:rsidRPr="004A0218" w:rsidRDefault="006E58BE" w:rsidP="006E58BE">
      <w:pPr>
        <w:jc w:val="both"/>
        <w:rPr>
          <w:rFonts w:ascii="Times New Roman" w:eastAsia="Times New Roman" w:hAnsi="Times New Roman" w:cs="Times New Roman"/>
          <w:i/>
          <w:iCs/>
          <w:color w:val="A6A6A6" w:themeColor="background1" w:themeShade="A6"/>
          <w:sz w:val="24"/>
          <w:szCs w:val="24"/>
          <w:lang w:eastAsia="fr-CA"/>
        </w:rPr>
      </w:pPr>
      <w:r w:rsidRPr="004A0218">
        <w:rPr>
          <w:rFonts w:ascii="Times New Roman" w:eastAsia="Times New Roman" w:hAnsi="Times New Roman" w:cs="Times New Roman"/>
          <w:sz w:val="24"/>
          <w:szCs w:val="24"/>
          <w:lang w:val="fr-FR" w:eastAsia="fr-CA"/>
        </w:rPr>
        <w:t>Selon vous, quel</w:t>
      </w:r>
      <w:r w:rsidR="00334476">
        <w:rPr>
          <w:rFonts w:ascii="Times New Roman" w:eastAsia="Times New Roman" w:hAnsi="Times New Roman" w:cs="Times New Roman"/>
          <w:sz w:val="24"/>
          <w:szCs w:val="24"/>
          <w:lang w:val="fr-FR" w:eastAsia="fr-CA"/>
        </w:rPr>
        <w:t>le</w:t>
      </w:r>
      <w:r w:rsidRPr="004A0218">
        <w:rPr>
          <w:rFonts w:ascii="Times New Roman" w:eastAsia="Times New Roman" w:hAnsi="Times New Roman" w:cs="Times New Roman"/>
          <w:sz w:val="24"/>
          <w:szCs w:val="24"/>
          <w:lang w:val="fr-FR" w:eastAsia="fr-CA"/>
        </w:rPr>
        <w:t xml:space="preserve">s sont les difficultés que vivent les personnes en situation de pauvreté et d’exclusion sociale par rapport </w:t>
      </w:r>
      <w:r w:rsidR="00DD0486" w:rsidRPr="00DD0486">
        <w:rPr>
          <w:rFonts w:ascii="Times New Roman" w:eastAsia="Times New Roman" w:hAnsi="Times New Roman" w:cs="Times New Roman"/>
          <w:sz w:val="24"/>
          <w:szCs w:val="24"/>
          <w:lang w:val="fr-FR" w:eastAsia="fr-CA"/>
        </w:rPr>
        <w:t xml:space="preserve">aux impacts des changements climatiques et à la transition </w:t>
      </w:r>
      <w:proofErr w:type="gramStart"/>
      <w:r w:rsidR="00DD0486" w:rsidRPr="00DD0486">
        <w:rPr>
          <w:rFonts w:ascii="Times New Roman" w:eastAsia="Times New Roman" w:hAnsi="Times New Roman" w:cs="Times New Roman"/>
          <w:sz w:val="24"/>
          <w:szCs w:val="24"/>
          <w:lang w:val="fr-FR" w:eastAsia="fr-CA"/>
        </w:rPr>
        <w:t>énergétique</w:t>
      </w:r>
      <w:r w:rsidRPr="004A0218">
        <w:rPr>
          <w:rFonts w:ascii="Times New Roman" w:eastAsia="Times New Roman" w:hAnsi="Times New Roman" w:cs="Times New Roman"/>
          <w:sz w:val="24"/>
          <w:szCs w:val="24"/>
          <w:lang w:val="fr-FR" w:eastAsia="fr-CA"/>
        </w:rPr>
        <w:t>?</w:t>
      </w:r>
      <w:proofErr w:type="gramEnd"/>
      <w:r w:rsidRPr="004A0218">
        <w:rPr>
          <w:rFonts w:ascii="Times New Roman" w:eastAsia="Times New Roman" w:hAnsi="Times New Roman" w:cs="Times New Roman"/>
          <w:sz w:val="24"/>
          <w:szCs w:val="24"/>
          <w:lang w:val="fr-FR" w:eastAsia="fr-CA"/>
        </w:rPr>
        <w:t xml:space="preserve"> </w:t>
      </w:r>
    </w:p>
    <w:p w14:paraId="3E90F049" w14:textId="77777777" w:rsidR="00C11C39" w:rsidRDefault="00C11C39" w:rsidP="006E58BE">
      <w:pPr>
        <w:jc w:val="both"/>
        <w:rPr>
          <w:rFonts w:ascii="Times New Roman" w:eastAsiaTheme="majorEastAsia" w:hAnsi="Times New Roman" w:cs="Times New Roman"/>
          <w:color w:val="4472C4" w:themeColor="accent1"/>
          <w:sz w:val="24"/>
          <w:szCs w:val="24"/>
        </w:rPr>
      </w:pPr>
    </w:p>
    <w:p w14:paraId="299545AB" w14:textId="77777777" w:rsidR="00C11C39" w:rsidRDefault="00C11C39" w:rsidP="006E58BE">
      <w:pPr>
        <w:jc w:val="both"/>
        <w:rPr>
          <w:rFonts w:ascii="Times New Roman" w:eastAsiaTheme="majorEastAsia" w:hAnsi="Times New Roman" w:cs="Times New Roman"/>
          <w:color w:val="4472C4" w:themeColor="accent1"/>
          <w:sz w:val="24"/>
          <w:szCs w:val="24"/>
        </w:rPr>
      </w:pPr>
    </w:p>
    <w:p w14:paraId="389E0BEA" w14:textId="64D103D5" w:rsidR="006E58BE" w:rsidRPr="00222764" w:rsidRDefault="006E58BE" w:rsidP="006E58BE">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B935AB">
        <w:rPr>
          <w:rFonts w:ascii="Times New Roman" w:eastAsiaTheme="majorEastAsia" w:hAnsi="Times New Roman" w:cs="Times New Roman"/>
          <w:color w:val="4472C4" w:themeColor="accent1"/>
          <w:sz w:val="24"/>
          <w:szCs w:val="24"/>
        </w:rPr>
        <w:t> </w:t>
      </w:r>
      <w:r w:rsidRPr="00222764">
        <w:rPr>
          <w:rFonts w:ascii="Times New Roman" w:eastAsiaTheme="majorEastAsia" w:hAnsi="Times New Roman" w:cs="Times New Roman"/>
          <w:color w:val="4472C4" w:themeColor="accent1"/>
          <w:sz w:val="24"/>
          <w:szCs w:val="24"/>
        </w:rPr>
        <w:t>2</w:t>
      </w:r>
    </w:p>
    <w:p w14:paraId="445CC167" w14:textId="34F984B9" w:rsidR="00C11C39" w:rsidRPr="00C11C39" w:rsidRDefault="00C11C39" w:rsidP="00C11C39">
      <w:pPr>
        <w:jc w:val="both"/>
        <w:rPr>
          <w:rFonts w:ascii="Times New Roman" w:eastAsia="Times New Roman" w:hAnsi="Times New Roman" w:cs="Times New Roman"/>
          <w:sz w:val="24"/>
          <w:szCs w:val="24"/>
          <w:lang w:val="fr-FR" w:eastAsia="fr-CA"/>
        </w:rPr>
      </w:pPr>
      <w:r w:rsidRPr="00C11C39">
        <w:rPr>
          <w:rFonts w:ascii="Times New Roman" w:eastAsia="Times New Roman" w:hAnsi="Times New Roman" w:cs="Times New Roman"/>
          <w:sz w:val="24"/>
          <w:szCs w:val="24"/>
          <w:lang w:val="fr-FR" w:eastAsia="fr-CA"/>
        </w:rPr>
        <w:t xml:space="preserve">Quelles sont les pistes d’action ou de solutions </w:t>
      </w:r>
      <w:r w:rsidR="00334476">
        <w:rPr>
          <w:rFonts w:ascii="Times New Roman" w:eastAsia="Times New Roman" w:hAnsi="Times New Roman" w:cs="Times New Roman"/>
          <w:sz w:val="24"/>
          <w:szCs w:val="24"/>
          <w:lang w:val="fr-FR" w:eastAsia="fr-CA"/>
        </w:rPr>
        <w:t xml:space="preserve">relatives aux </w:t>
      </w:r>
      <w:r w:rsidR="00334476" w:rsidRPr="00C11C39">
        <w:rPr>
          <w:rFonts w:ascii="Times New Roman" w:eastAsia="Times New Roman" w:hAnsi="Times New Roman" w:cs="Times New Roman"/>
          <w:sz w:val="24"/>
          <w:szCs w:val="24"/>
          <w:lang w:val="fr-FR" w:eastAsia="fr-CA"/>
        </w:rPr>
        <w:t xml:space="preserve">impacts des changements climatiques et </w:t>
      </w:r>
      <w:r w:rsidR="00334476">
        <w:rPr>
          <w:rFonts w:ascii="Times New Roman" w:eastAsia="Times New Roman" w:hAnsi="Times New Roman" w:cs="Times New Roman"/>
          <w:sz w:val="24"/>
          <w:szCs w:val="24"/>
          <w:lang w:val="fr-FR" w:eastAsia="fr-CA"/>
        </w:rPr>
        <w:t>aux</w:t>
      </w:r>
      <w:r w:rsidR="00334476" w:rsidRPr="00C11C39">
        <w:rPr>
          <w:rFonts w:ascii="Times New Roman" w:eastAsia="Times New Roman" w:hAnsi="Times New Roman" w:cs="Times New Roman"/>
          <w:sz w:val="24"/>
          <w:szCs w:val="24"/>
          <w:lang w:val="fr-FR" w:eastAsia="fr-CA"/>
        </w:rPr>
        <w:t xml:space="preserve"> besoins liés à la transition énergétique</w:t>
      </w:r>
      <w:r w:rsidR="00334476">
        <w:rPr>
          <w:rFonts w:ascii="Times New Roman" w:eastAsia="Times New Roman" w:hAnsi="Times New Roman" w:cs="Times New Roman"/>
          <w:sz w:val="24"/>
          <w:szCs w:val="24"/>
          <w:lang w:val="fr-FR" w:eastAsia="fr-CA"/>
        </w:rPr>
        <w:t xml:space="preserve"> qui pourraient </w:t>
      </w:r>
      <w:r w:rsidRPr="00C11C39">
        <w:rPr>
          <w:rFonts w:ascii="Times New Roman" w:eastAsia="Times New Roman" w:hAnsi="Times New Roman" w:cs="Times New Roman"/>
          <w:sz w:val="24"/>
          <w:szCs w:val="24"/>
          <w:lang w:val="fr-FR" w:eastAsia="fr-CA"/>
        </w:rPr>
        <w:t xml:space="preserve">améliorer les conditions de vie des personnes en situation de pauvreté et d’exclusion </w:t>
      </w:r>
      <w:proofErr w:type="gramStart"/>
      <w:r w:rsidRPr="00C11C39">
        <w:rPr>
          <w:rFonts w:ascii="Times New Roman" w:eastAsia="Times New Roman" w:hAnsi="Times New Roman" w:cs="Times New Roman"/>
          <w:sz w:val="24"/>
          <w:szCs w:val="24"/>
          <w:lang w:val="fr-FR" w:eastAsia="fr-CA"/>
        </w:rPr>
        <w:t>sociale?</w:t>
      </w:r>
      <w:proofErr w:type="gramEnd"/>
    </w:p>
    <w:p w14:paraId="7FD078DE" w14:textId="77777777" w:rsidR="00C11C39" w:rsidRDefault="00C11C39" w:rsidP="006E58BE">
      <w:pPr>
        <w:jc w:val="both"/>
        <w:rPr>
          <w:rFonts w:ascii="Times New Roman" w:eastAsiaTheme="majorEastAsia" w:hAnsi="Times New Roman" w:cs="Times New Roman"/>
          <w:color w:val="4472C4" w:themeColor="accent1"/>
          <w:sz w:val="24"/>
          <w:szCs w:val="24"/>
        </w:rPr>
      </w:pPr>
    </w:p>
    <w:p w14:paraId="24C7A408" w14:textId="77777777" w:rsidR="00C11C39" w:rsidRDefault="00C11C39" w:rsidP="006E58BE">
      <w:pPr>
        <w:jc w:val="both"/>
        <w:rPr>
          <w:rFonts w:ascii="Times New Roman" w:eastAsiaTheme="majorEastAsia" w:hAnsi="Times New Roman" w:cs="Times New Roman"/>
          <w:color w:val="4472C4" w:themeColor="accent1"/>
          <w:sz w:val="24"/>
          <w:szCs w:val="24"/>
        </w:rPr>
      </w:pPr>
    </w:p>
    <w:p w14:paraId="4D0EFE26" w14:textId="63658505" w:rsidR="006E58BE" w:rsidRPr="00222764" w:rsidRDefault="006E58BE" w:rsidP="006E58BE">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B935AB">
        <w:rPr>
          <w:rFonts w:ascii="Times New Roman" w:eastAsiaTheme="majorEastAsia" w:hAnsi="Times New Roman" w:cs="Times New Roman"/>
          <w:color w:val="4472C4" w:themeColor="accent1"/>
          <w:sz w:val="24"/>
          <w:szCs w:val="24"/>
        </w:rPr>
        <w:t> </w:t>
      </w:r>
      <w:r w:rsidRPr="00222764">
        <w:rPr>
          <w:rFonts w:ascii="Times New Roman" w:eastAsiaTheme="majorEastAsia" w:hAnsi="Times New Roman" w:cs="Times New Roman"/>
          <w:color w:val="4472C4" w:themeColor="accent1"/>
          <w:sz w:val="24"/>
          <w:szCs w:val="24"/>
        </w:rPr>
        <w:t>3</w:t>
      </w:r>
    </w:p>
    <w:p w14:paraId="5338C4C1" w14:textId="1C82B453" w:rsidR="006E58BE" w:rsidRPr="004A0218" w:rsidRDefault="00334476" w:rsidP="006E58BE">
      <w:pPr>
        <w:jc w:val="both"/>
        <w:rPr>
          <w:rFonts w:ascii="Times New Roman" w:eastAsia="Times New Roman" w:hAnsi="Times New Roman" w:cs="Times New Roman"/>
          <w:sz w:val="24"/>
          <w:szCs w:val="24"/>
          <w:lang w:val="fr-FR" w:eastAsia="fr-CA"/>
        </w:rPr>
      </w:pPr>
      <w:proofErr w:type="gramStart"/>
      <w:r>
        <w:rPr>
          <w:rFonts w:ascii="Times New Roman" w:eastAsia="Times New Roman" w:hAnsi="Times New Roman" w:cs="Times New Roman"/>
          <w:sz w:val="24"/>
          <w:szCs w:val="24"/>
          <w:lang w:eastAsia="fr-CA"/>
        </w:rPr>
        <w:t>Quelle autres remarques</w:t>
      </w:r>
      <w:proofErr w:type="gramEnd"/>
      <w:r>
        <w:rPr>
          <w:rFonts w:ascii="Times New Roman" w:eastAsia="Times New Roman" w:hAnsi="Times New Roman" w:cs="Times New Roman"/>
          <w:sz w:val="24"/>
          <w:szCs w:val="24"/>
          <w:lang w:eastAsia="fr-CA"/>
        </w:rPr>
        <w:t xml:space="preserve"> pourriez-vous faire</w:t>
      </w:r>
      <w:r w:rsidR="00C55E0F">
        <w:rPr>
          <w:rFonts w:ascii="Times New Roman" w:eastAsia="Times New Roman" w:hAnsi="Times New Roman" w:cs="Times New Roman"/>
          <w:sz w:val="24"/>
          <w:szCs w:val="24"/>
          <w:lang w:val="fr-FR" w:eastAsia="fr-CA"/>
        </w:rPr>
        <w:t>sur</w:t>
      </w:r>
      <w:r>
        <w:rPr>
          <w:rFonts w:ascii="Times New Roman" w:eastAsia="Times New Roman" w:hAnsi="Times New Roman" w:cs="Times New Roman"/>
          <w:sz w:val="24"/>
          <w:szCs w:val="24"/>
          <w:lang w:val="fr-FR" w:eastAsia="fr-CA"/>
        </w:rPr>
        <w:t xml:space="preserve"> </w:t>
      </w:r>
      <w:r w:rsidR="003B7F2D">
        <w:rPr>
          <w:rFonts w:ascii="Times New Roman" w:eastAsia="Times New Roman" w:hAnsi="Times New Roman" w:cs="Times New Roman"/>
          <w:sz w:val="24"/>
          <w:szCs w:val="24"/>
          <w:lang w:val="fr-FR" w:eastAsia="fr-CA"/>
        </w:rPr>
        <w:t>les enjeux</w:t>
      </w:r>
      <w:r w:rsidR="003B7F2D" w:rsidRPr="00E41626">
        <w:rPr>
          <w:rFonts w:ascii="Times New Roman" w:eastAsia="Times New Roman" w:hAnsi="Times New Roman" w:cs="Times New Roman"/>
          <w:sz w:val="24"/>
          <w:szCs w:val="24"/>
          <w:lang w:val="fr-FR" w:eastAsia="fr-CA"/>
        </w:rPr>
        <w:t xml:space="preserve"> </w:t>
      </w:r>
      <w:r w:rsidR="00E41626" w:rsidRPr="00E41626">
        <w:rPr>
          <w:rFonts w:ascii="Times New Roman" w:eastAsia="Times New Roman" w:hAnsi="Times New Roman" w:cs="Times New Roman"/>
          <w:sz w:val="24"/>
          <w:szCs w:val="24"/>
          <w:lang w:val="fr-FR" w:eastAsia="fr-CA"/>
        </w:rPr>
        <w:t xml:space="preserve">des changements climatiques et </w:t>
      </w:r>
      <w:r>
        <w:rPr>
          <w:rFonts w:ascii="Times New Roman" w:eastAsia="Times New Roman" w:hAnsi="Times New Roman" w:cs="Times New Roman"/>
          <w:sz w:val="24"/>
          <w:szCs w:val="24"/>
          <w:lang w:val="fr-FR" w:eastAsia="fr-CA"/>
        </w:rPr>
        <w:t xml:space="preserve">ceux </w:t>
      </w:r>
      <w:r w:rsidR="00E41626" w:rsidRPr="00E41626">
        <w:rPr>
          <w:rFonts w:ascii="Times New Roman" w:eastAsia="Times New Roman" w:hAnsi="Times New Roman" w:cs="Times New Roman"/>
          <w:sz w:val="24"/>
          <w:szCs w:val="24"/>
          <w:lang w:val="fr-FR" w:eastAsia="fr-CA"/>
        </w:rPr>
        <w:t>de la transition énergétique</w:t>
      </w:r>
      <w:r w:rsidR="00E41626" w:rsidRPr="004A0218">
        <w:rPr>
          <w:rFonts w:ascii="Times New Roman" w:eastAsia="Times New Roman" w:hAnsi="Times New Roman" w:cs="Times New Roman"/>
          <w:sz w:val="24"/>
          <w:szCs w:val="24"/>
          <w:lang w:val="fr-FR" w:eastAsia="fr-CA"/>
        </w:rPr>
        <w:t xml:space="preserve"> </w:t>
      </w:r>
      <w:r w:rsidR="003B7F2D">
        <w:rPr>
          <w:rFonts w:ascii="Times New Roman" w:eastAsia="Times New Roman" w:hAnsi="Times New Roman" w:cs="Times New Roman"/>
          <w:sz w:val="24"/>
          <w:szCs w:val="24"/>
          <w:lang w:val="fr-FR" w:eastAsia="fr-CA"/>
        </w:rPr>
        <w:t xml:space="preserve">et </w:t>
      </w:r>
      <w:r w:rsidR="00C55E0F">
        <w:rPr>
          <w:rFonts w:ascii="Times New Roman" w:eastAsia="Times New Roman" w:hAnsi="Times New Roman" w:cs="Times New Roman"/>
          <w:sz w:val="24"/>
          <w:szCs w:val="24"/>
          <w:lang w:val="fr-FR" w:eastAsia="fr-CA"/>
        </w:rPr>
        <w:t xml:space="preserve">sur </w:t>
      </w:r>
      <w:r w:rsidR="003B7F2D">
        <w:rPr>
          <w:rFonts w:ascii="Times New Roman" w:eastAsia="Times New Roman" w:hAnsi="Times New Roman" w:cs="Times New Roman"/>
          <w:sz w:val="24"/>
          <w:szCs w:val="24"/>
          <w:lang w:val="fr-FR" w:eastAsia="fr-CA"/>
        </w:rPr>
        <w:t>la manière dont ceux-ci affectent</w:t>
      </w:r>
      <w:r w:rsidR="003B7F2D" w:rsidRPr="004A0218">
        <w:rPr>
          <w:rFonts w:ascii="Times New Roman" w:eastAsia="Times New Roman" w:hAnsi="Times New Roman" w:cs="Times New Roman"/>
          <w:sz w:val="24"/>
          <w:szCs w:val="24"/>
          <w:lang w:val="fr-FR" w:eastAsia="fr-CA"/>
        </w:rPr>
        <w:t xml:space="preserve"> </w:t>
      </w:r>
      <w:r w:rsidR="006E58BE" w:rsidRPr="004A0218">
        <w:rPr>
          <w:rFonts w:ascii="Times New Roman" w:eastAsia="Times New Roman" w:hAnsi="Times New Roman" w:cs="Times New Roman"/>
          <w:sz w:val="24"/>
          <w:szCs w:val="24"/>
          <w:lang w:val="fr-FR" w:eastAsia="fr-CA"/>
        </w:rPr>
        <w:t xml:space="preserve">les personnes </w:t>
      </w:r>
      <w:r w:rsidR="006E58BE">
        <w:rPr>
          <w:rFonts w:ascii="Times New Roman" w:eastAsia="Times New Roman" w:hAnsi="Times New Roman" w:cs="Times New Roman"/>
          <w:sz w:val="24"/>
          <w:szCs w:val="24"/>
          <w:lang w:val="fr-FR" w:eastAsia="fr-CA"/>
        </w:rPr>
        <w:t xml:space="preserve">vivant </w:t>
      </w:r>
      <w:r w:rsidR="006E58BE" w:rsidRPr="004A0218">
        <w:rPr>
          <w:rFonts w:ascii="Times New Roman" w:eastAsia="Times New Roman" w:hAnsi="Times New Roman" w:cs="Times New Roman"/>
          <w:sz w:val="24"/>
          <w:szCs w:val="24"/>
          <w:lang w:val="fr-FR" w:eastAsia="fr-CA"/>
        </w:rPr>
        <w:t>en situation de pauvreté et d’exclusion sociale</w:t>
      </w:r>
      <w:r>
        <w:rPr>
          <w:rFonts w:ascii="Times New Roman" w:eastAsia="Times New Roman" w:hAnsi="Times New Roman" w:cs="Times New Roman"/>
          <w:sz w:val="24"/>
          <w:szCs w:val="24"/>
          <w:lang w:val="fr-FR" w:eastAsia="fr-CA"/>
        </w:rPr>
        <w:t>?</w:t>
      </w:r>
    </w:p>
    <w:p w14:paraId="20A40D54" w14:textId="77777777" w:rsidR="00C11C39" w:rsidRDefault="00C11C39" w:rsidP="006E58BE">
      <w:pPr>
        <w:jc w:val="both"/>
        <w:rPr>
          <w:rFonts w:ascii="Times New Roman" w:eastAsiaTheme="majorEastAsia" w:hAnsi="Times New Roman" w:cs="Times New Roman"/>
          <w:color w:val="4472C4" w:themeColor="accent1"/>
          <w:sz w:val="24"/>
          <w:szCs w:val="24"/>
        </w:rPr>
      </w:pPr>
    </w:p>
    <w:p w14:paraId="25E498D8" w14:textId="77777777" w:rsidR="00C11C39" w:rsidRDefault="00C11C39" w:rsidP="006E58BE">
      <w:pPr>
        <w:jc w:val="both"/>
        <w:rPr>
          <w:rFonts w:ascii="Times New Roman" w:eastAsiaTheme="majorEastAsia" w:hAnsi="Times New Roman" w:cs="Times New Roman"/>
          <w:color w:val="4472C4" w:themeColor="accent1"/>
          <w:sz w:val="24"/>
          <w:szCs w:val="24"/>
        </w:rPr>
      </w:pPr>
    </w:p>
    <w:p w14:paraId="29CB58F3" w14:textId="5D4C9856" w:rsidR="006E58BE" w:rsidRPr="00222764" w:rsidRDefault="006E58BE" w:rsidP="006E58BE">
      <w:pPr>
        <w:jc w:val="both"/>
        <w:rPr>
          <w:rFonts w:ascii="Times New Roman" w:eastAsiaTheme="majorEastAsia" w:hAnsi="Times New Roman" w:cs="Times New Roman"/>
          <w:color w:val="4472C4" w:themeColor="accent1"/>
          <w:sz w:val="24"/>
          <w:szCs w:val="24"/>
        </w:rPr>
      </w:pPr>
      <w:r w:rsidRPr="00222764">
        <w:rPr>
          <w:rFonts w:ascii="Times New Roman" w:eastAsiaTheme="majorEastAsia" w:hAnsi="Times New Roman" w:cs="Times New Roman"/>
          <w:color w:val="4472C4" w:themeColor="accent1"/>
          <w:sz w:val="24"/>
          <w:szCs w:val="24"/>
        </w:rPr>
        <w:t>Question</w:t>
      </w:r>
      <w:r w:rsidR="00B935AB">
        <w:rPr>
          <w:rFonts w:ascii="Times New Roman" w:eastAsiaTheme="majorEastAsia" w:hAnsi="Times New Roman" w:cs="Times New Roman"/>
          <w:color w:val="4472C4" w:themeColor="accent1"/>
          <w:sz w:val="24"/>
          <w:szCs w:val="24"/>
        </w:rPr>
        <w:t> </w:t>
      </w:r>
      <w:r>
        <w:rPr>
          <w:rFonts w:ascii="Times New Roman" w:eastAsiaTheme="majorEastAsia" w:hAnsi="Times New Roman" w:cs="Times New Roman"/>
          <w:color w:val="4472C4" w:themeColor="accent1"/>
          <w:sz w:val="24"/>
          <w:szCs w:val="24"/>
        </w:rPr>
        <w:t>4</w:t>
      </w:r>
    </w:p>
    <w:p w14:paraId="792025EF" w14:textId="27CE86F7" w:rsidR="006E58BE" w:rsidRPr="004A0218" w:rsidRDefault="006E58BE" w:rsidP="006E58BE">
      <w:pPr>
        <w:jc w:val="both"/>
        <w:rPr>
          <w:rFonts w:ascii="Times New Roman" w:eastAsia="Times New Roman" w:hAnsi="Times New Roman" w:cs="Times New Roman"/>
          <w:sz w:val="24"/>
          <w:szCs w:val="24"/>
          <w:lang w:val="fr-FR" w:eastAsia="fr-CA"/>
        </w:rPr>
      </w:pPr>
      <w:r w:rsidRPr="004A0218">
        <w:rPr>
          <w:rFonts w:ascii="Times New Roman" w:eastAsia="Times New Roman" w:hAnsi="Times New Roman" w:cs="Times New Roman"/>
          <w:sz w:val="24"/>
          <w:szCs w:val="24"/>
          <w:lang w:val="fr-FR" w:eastAsia="fr-CA"/>
        </w:rPr>
        <w:t xml:space="preserve">Avez-vous constaté ou pensez-vous que certains </w:t>
      </w:r>
      <w:r w:rsidR="00334476">
        <w:rPr>
          <w:rFonts w:ascii="Times New Roman" w:eastAsia="Times New Roman" w:hAnsi="Times New Roman" w:cs="Times New Roman"/>
          <w:sz w:val="24"/>
          <w:szCs w:val="24"/>
          <w:lang w:val="fr-FR" w:eastAsia="fr-CA"/>
        </w:rPr>
        <w:t xml:space="preserve">groupes de la </w:t>
      </w:r>
      <w:r w:rsidRPr="004A0218">
        <w:rPr>
          <w:rFonts w:ascii="Times New Roman" w:eastAsia="Times New Roman" w:hAnsi="Times New Roman" w:cs="Times New Roman"/>
          <w:sz w:val="24"/>
          <w:szCs w:val="24"/>
          <w:lang w:val="fr-FR" w:eastAsia="fr-CA"/>
        </w:rPr>
        <w:t xml:space="preserve">population vivant en situation de pauvreté et d’exclusion sociale sont plus touchés </w:t>
      </w:r>
      <w:r w:rsidR="00C55E0F">
        <w:rPr>
          <w:rFonts w:ascii="Times New Roman" w:eastAsia="Times New Roman" w:hAnsi="Times New Roman" w:cs="Times New Roman"/>
          <w:sz w:val="24"/>
          <w:szCs w:val="24"/>
          <w:lang w:val="fr-FR" w:eastAsia="fr-CA"/>
        </w:rPr>
        <w:t xml:space="preserve">que d’autres </w:t>
      </w:r>
      <w:r w:rsidR="00334476">
        <w:rPr>
          <w:rFonts w:ascii="Times New Roman" w:eastAsia="Times New Roman" w:hAnsi="Times New Roman" w:cs="Times New Roman"/>
          <w:sz w:val="24"/>
          <w:szCs w:val="24"/>
          <w:lang w:val="fr-FR" w:eastAsia="fr-CA"/>
        </w:rPr>
        <w:t xml:space="preserve">groupes vivant la même situation </w:t>
      </w:r>
      <w:r w:rsidRPr="004A0218">
        <w:rPr>
          <w:rFonts w:ascii="Times New Roman" w:eastAsia="Times New Roman" w:hAnsi="Times New Roman" w:cs="Times New Roman"/>
          <w:sz w:val="24"/>
          <w:szCs w:val="24"/>
          <w:lang w:val="fr-FR" w:eastAsia="fr-CA"/>
        </w:rPr>
        <w:t xml:space="preserve">et font face à des obstacles plus importants </w:t>
      </w:r>
      <w:r w:rsidR="00683D9E">
        <w:rPr>
          <w:rFonts w:ascii="Times New Roman" w:eastAsia="Times New Roman" w:hAnsi="Times New Roman" w:cs="Times New Roman"/>
          <w:sz w:val="24"/>
          <w:szCs w:val="24"/>
          <w:lang w:val="fr-FR" w:eastAsia="fr-CA"/>
        </w:rPr>
        <w:t>au</w:t>
      </w:r>
      <w:r w:rsidR="00683D9E" w:rsidRPr="00683D9E">
        <w:rPr>
          <w:rFonts w:ascii="Times New Roman" w:eastAsia="Times New Roman" w:hAnsi="Times New Roman" w:cs="Times New Roman"/>
          <w:sz w:val="24"/>
          <w:szCs w:val="24"/>
          <w:lang w:val="fr-FR" w:eastAsia="fr-CA"/>
        </w:rPr>
        <w:t xml:space="preserve"> regard des impacts des changement</w:t>
      </w:r>
      <w:r w:rsidR="00B935AB">
        <w:rPr>
          <w:rFonts w:ascii="Times New Roman" w:eastAsia="Times New Roman" w:hAnsi="Times New Roman" w:cs="Times New Roman"/>
          <w:sz w:val="24"/>
          <w:szCs w:val="24"/>
          <w:lang w:val="fr-FR" w:eastAsia="fr-CA"/>
        </w:rPr>
        <w:t>s</w:t>
      </w:r>
      <w:r w:rsidR="00683D9E" w:rsidRPr="00683D9E">
        <w:rPr>
          <w:rFonts w:ascii="Times New Roman" w:eastAsia="Times New Roman" w:hAnsi="Times New Roman" w:cs="Times New Roman"/>
          <w:sz w:val="24"/>
          <w:szCs w:val="24"/>
          <w:lang w:val="fr-FR" w:eastAsia="fr-CA"/>
        </w:rPr>
        <w:t xml:space="preserve"> climatiques et de la transition </w:t>
      </w:r>
      <w:proofErr w:type="gramStart"/>
      <w:r w:rsidR="00683D9E" w:rsidRPr="00683D9E">
        <w:rPr>
          <w:rFonts w:ascii="Times New Roman" w:eastAsia="Times New Roman" w:hAnsi="Times New Roman" w:cs="Times New Roman"/>
          <w:sz w:val="24"/>
          <w:szCs w:val="24"/>
          <w:lang w:val="fr-FR" w:eastAsia="fr-CA"/>
        </w:rPr>
        <w:t>énergétique</w:t>
      </w:r>
      <w:r w:rsidRPr="004A0218">
        <w:rPr>
          <w:rFonts w:ascii="Times New Roman" w:eastAsia="Times New Roman" w:hAnsi="Times New Roman" w:cs="Times New Roman"/>
          <w:sz w:val="24"/>
          <w:szCs w:val="24"/>
          <w:lang w:val="fr-FR" w:eastAsia="fr-CA"/>
        </w:rPr>
        <w:t>?</w:t>
      </w:r>
      <w:proofErr w:type="gramEnd"/>
      <w:r w:rsidRPr="004A0218">
        <w:rPr>
          <w:rFonts w:ascii="Times New Roman" w:eastAsia="Times New Roman" w:hAnsi="Times New Roman" w:cs="Times New Roman"/>
          <w:sz w:val="24"/>
          <w:szCs w:val="24"/>
          <w:lang w:val="fr-FR" w:eastAsia="fr-CA"/>
        </w:rPr>
        <w:t xml:space="preserve"> </w:t>
      </w:r>
    </w:p>
    <w:p w14:paraId="2B7D76F2" w14:textId="77777777" w:rsidR="006E58BE" w:rsidRDefault="006E58BE" w:rsidP="006E58BE">
      <w:pPr>
        <w:rPr>
          <w:rFonts w:ascii="Times New Roman" w:hAnsi="Times New Roman" w:cs="Times New Roman"/>
          <w:sz w:val="24"/>
          <w:szCs w:val="24"/>
        </w:rPr>
      </w:pPr>
      <w:r>
        <w:rPr>
          <w:rFonts w:ascii="Times New Roman" w:hAnsi="Times New Roman" w:cs="Times New Roman"/>
          <w:sz w:val="24"/>
          <w:szCs w:val="24"/>
        </w:rPr>
        <w:br w:type="page"/>
      </w:r>
    </w:p>
    <w:p w14:paraId="396E4391" w14:textId="21AC3844" w:rsidR="00715CDE" w:rsidRPr="006D2D7A" w:rsidRDefault="00715CDE" w:rsidP="006D2D7A">
      <w:pPr>
        <w:spacing w:before="240" w:after="0"/>
        <w:jc w:val="right"/>
        <w:rPr>
          <w:rFonts w:ascii="Times New Roman" w:eastAsiaTheme="majorEastAsia" w:hAnsi="Times New Roman" w:cs="Times New Roman"/>
          <w:sz w:val="28"/>
          <w:szCs w:val="28"/>
        </w:rPr>
      </w:pPr>
      <w:r w:rsidRPr="00250250">
        <w:rPr>
          <w:rFonts w:ascii="Times New Roman" w:eastAsiaTheme="majorEastAsia" w:hAnsi="Times New Roman" w:cs="Times New Roman"/>
          <w:sz w:val="28"/>
          <w:szCs w:val="28"/>
        </w:rPr>
        <w:lastRenderedPageBreak/>
        <w:t>Annexe</w:t>
      </w:r>
      <w:r>
        <w:rPr>
          <w:rFonts w:ascii="Times New Roman" w:eastAsiaTheme="majorEastAsia" w:hAnsi="Times New Roman" w:cs="Times New Roman"/>
          <w:sz w:val="28"/>
          <w:szCs w:val="28"/>
        </w:rPr>
        <w:t>s</w:t>
      </w:r>
    </w:p>
    <w:p w14:paraId="5622E5F8" w14:textId="77777777" w:rsidR="00715CDE" w:rsidRPr="00E929A0" w:rsidRDefault="00715CDE" w:rsidP="00715CDE">
      <w:pPr>
        <w:spacing w:before="240" w:after="0"/>
        <w:jc w:val="center"/>
        <w:rPr>
          <w:rFonts w:ascii="Times New Roman" w:eastAsiaTheme="majorEastAsia" w:hAnsi="Times New Roman" w:cs="Times New Roman"/>
          <w:b/>
          <w:bCs/>
          <w:sz w:val="24"/>
          <w:szCs w:val="24"/>
        </w:rPr>
      </w:pPr>
    </w:p>
    <w:p w14:paraId="13DD4233" w14:textId="1254E911" w:rsidR="00715CDE" w:rsidRPr="00E929A0" w:rsidRDefault="00715CDE" w:rsidP="00715CDE">
      <w:pPr>
        <w:spacing w:before="240" w:after="0"/>
        <w:jc w:val="center"/>
        <w:rPr>
          <w:rFonts w:ascii="Times New Roman" w:eastAsiaTheme="majorEastAsia" w:hAnsi="Times New Roman" w:cs="Times New Roman"/>
          <w:b/>
          <w:bCs/>
          <w:sz w:val="28"/>
          <w:szCs w:val="28"/>
        </w:rPr>
      </w:pPr>
      <w:r w:rsidRPr="00E929A0">
        <w:rPr>
          <w:rFonts w:ascii="Times New Roman" w:eastAsiaTheme="majorEastAsia" w:hAnsi="Times New Roman" w:cs="Times New Roman"/>
          <w:b/>
          <w:bCs/>
          <w:sz w:val="28"/>
          <w:szCs w:val="28"/>
        </w:rPr>
        <w:t xml:space="preserve">Exemples de </w:t>
      </w:r>
      <w:r w:rsidR="00C55E0F">
        <w:rPr>
          <w:rFonts w:ascii="Times New Roman" w:eastAsiaTheme="majorEastAsia" w:hAnsi="Times New Roman" w:cs="Times New Roman"/>
          <w:b/>
          <w:bCs/>
          <w:sz w:val="28"/>
          <w:szCs w:val="28"/>
        </w:rPr>
        <w:t>s</w:t>
      </w:r>
      <w:r w:rsidRPr="00E929A0">
        <w:rPr>
          <w:rFonts w:ascii="Times New Roman" w:eastAsiaTheme="majorEastAsia" w:hAnsi="Times New Roman" w:cs="Times New Roman"/>
          <w:b/>
          <w:bCs/>
          <w:sz w:val="28"/>
          <w:szCs w:val="28"/>
        </w:rPr>
        <w:t xml:space="preserve">tratégies et de </w:t>
      </w:r>
      <w:r w:rsidR="00C55E0F">
        <w:rPr>
          <w:rFonts w:ascii="Times New Roman" w:eastAsiaTheme="majorEastAsia" w:hAnsi="Times New Roman" w:cs="Times New Roman"/>
          <w:b/>
          <w:bCs/>
          <w:sz w:val="28"/>
          <w:szCs w:val="28"/>
        </w:rPr>
        <w:t>p</w:t>
      </w:r>
      <w:r w:rsidRPr="00E929A0">
        <w:rPr>
          <w:rFonts w:ascii="Times New Roman" w:eastAsiaTheme="majorEastAsia" w:hAnsi="Times New Roman" w:cs="Times New Roman"/>
          <w:b/>
          <w:bCs/>
          <w:sz w:val="28"/>
          <w:szCs w:val="28"/>
        </w:rPr>
        <w:t>lans d’action gouvernementaux</w:t>
      </w:r>
    </w:p>
    <w:p w14:paraId="2A414F9B" w14:textId="0BBD5BFB" w:rsidR="00715CDE" w:rsidRPr="00E929A0" w:rsidRDefault="00715CDE" w:rsidP="00715CDE">
      <w:pPr>
        <w:jc w:val="center"/>
        <w:rPr>
          <w:rFonts w:ascii="Times New Roman" w:eastAsiaTheme="majorEastAsia" w:hAnsi="Times New Roman" w:cs="Times New Roman"/>
          <w:b/>
          <w:bCs/>
          <w:sz w:val="28"/>
          <w:szCs w:val="28"/>
        </w:rPr>
      </w:pPr>
      <w:proofErr w:type="gramStart"/>
      <w:r w:rsidRPr="00E929A0">
        <w:rPr>
          <w:rFonts w:ascii="Times New Roman" w:eastAsiaTheme="majorEastAsia" w:hAnsi="Times New Roman" w:cs="Times New Roman"/>
          <w:b/>
          <w:bCs/>
          <w:sz w:val="28"/>
          <w:szCs w:val="28"/>
        </w:rPr>
        <w:t>associés</w:t>
      </w:r>
      <w:proofErr w:type="gramEnd"/>
      <w:r w:rsidRPr="00E929A0">
        <w:rPr>
          <w:rFonts w:ascii="Times New Roman" w:eastAsiaTheme="majorEastAsia" w:hAnsi="Times New Roman" w:cs="Times New Roman"/>
          <w:b/>
          <w:bCs/>
          <w:sz w:val="28"/>
          <w:szCs w:val="28"/>
        </w:rPr>
        <w:t xml:space="preserve"> au thème </w:t>
      </w:r>
      <w:r w:rsidR="00095CED" w:rsidRPr="00095CED">
        <w:rPr>
          <w:rFonts w:ascii="Times New Roman" w:eastAsiaTheme="majorEastAsia" w:hAnsi="Times New Roman" w:cs="Times New Roman"/>
          <w:b/>
          <w:bCs/>
          <w:sz w:val="28"/>
          <w:szCs w:val="28"/>
        </w:rPr>
        <w:t>Proximité et inclusion</w:t>
      </w:r>
    </w:p>
    <w:p w14:paraId="276AF2CB" w14:textId="04F63EDA" w:rsidR="00095CED" w:rsidRPr="00EB2C3C" w:rsidRDefault="00550371" w:rsidP="00C324F0">
      <w:pPr>
        <w:pStyle w:val="Paragraphedeliste"/>
        <w:numPr>
          <w:ilvl w:val="0"/>
          <w:numId w:val="25"/>
        </w:numPr>
        <w:spacing w:before="240" w:after="120" w:line="240" w:lineRule="auto"/>
        <w:contextualSpacing w:val="0"/>
        <w:jc w:val="both"/>
        <w:rPr>
          <w:rStyle w:val="Lienhypertexte"/>
          <w:sz w:val="24"/>
          <w:szCs w:val="24"/>
        </w:rPr>
      </w:pPr>
      <w:hyperlink r:id="rId15" w:history="1">
        <w:r w:rsidR="00095CED" w:rsidRPr="00550371">
          <w:rPr>
            <w:rStyle w:val="Lienhypertexte"/>
            <w:sz w:val="24"/>
            <w:szCs w:val="24"/>
          </w:rPr>
          <w:t>Stratégie gouvernementale pour assurer l’occupation et la vitalité des territoires</w:t>
        </w:r>
        <w:r w:rsidR="00AF23D7" w:rsidRPr="00550371">
          <w:rPr>
            <w:rStyle w:val="Lienhypertexte"/>
            <w:sz w:val="24"/>
            <w:szCs w:val="24"/>
          </w:rPr>
          <w:t> </w:t>
        </w:r>
        <w:r w:rsidR="00095CED" w:rsidRPr="00550371">
          <w:rPr>
            <w:rStyle w:val="Lienhypertexte"/>
            <w:sz w:val="24"/>
            <w:szCs w:val="24"/>
          </w:rPr>
          <w:t>2018-2022 – Pour des municipalités et des régions encore plus fortes </w:t>
        </w:r>
      </w:hyperlink>
      <w:r w:rsidR="00095CED" w:rsidRPr="00550371">
        <w:rPr>
          <w:sz w:val="24"/>
          <w:szCs w:val="24"/>
        </w:rPr>
        <w:t>(Stratégie actualisée)</w:t>
      </w:r>
    </w:p>
    <w:p w14:paraId="44530F9F" w14:textId="1E85EEAC" w:rsidR="00CE00C7" w:rsidRPr="003E0C87" w:rsidRDefault="00E400AD" w:rsidP="00580397">
      <w:pPr>
        <w:pStyle w:val="Paragraphedeliste"/>
        <w:numPr>
          <w:ilvl w:val="0"/>
          <w:numId w:val="25"/>
        </w:numPr>
        <w:spacing w:after="120" w:line="240" w:lineRule="auto"/>
        <w:contextualSpacing w:val="0"/>
        <w:jc w:val="both"/>
        <w:rPr>
          <w:sz w:val="24"/>
          <w:szCs w:val="24"/>
        </w:rPr>
      </w:pPr>
      <w:hyperlink r:id="rId16">
        <w:r w:rsidR="00CE00C7" w:rsidRPr="003E0C87">
          <w:rPr>
            <w:rStyle w:val="Lienhypertexte"/>
            <w:sz w:val="24"/>
            <w:szCs w:val="24"/>
          </w:rPr>
          <w:t>Plan d’action gouvernemental en action communautaire</w:t>
        </w:r>
        <w:r w:rsidR="00AF23D7">
          <w:rPr>
            <w:rStyle w:val="Lienhypertexte"/>
            <w:sz w:val="24"/>
            <w:szCs w:val="24"/>
          </w:rPr>
          <w:t> </w:t>
        </w:r>
        <w:r w:rsidR="00CE00C7" w:rsidRPr="003E0C87">
          <w:rPr>
            <w:rStyle w:val="Lienhypertexte"/>
            <w:sz w:val="24"/>
            <w:szCs w:val="24"/>
          </w:rPr>
          <w:t>2022-2027</w:t>
        </w:r>
      </w:hyperlink>
      <w:r w:rsidR="00CE00C7" w:rsidRPr="003E0C87">
        <w:rPr>
          <w:sz w:val="24"/>
          <w:szCs w:val="24"/>
        </w:rPr>
        <w:t xml:space="preserve"> </w:t>
      </w:r>
    </w:p>
    <w:p w14:paraId="418B2732" w14:textId="1321ECF7" w:rsidR="00CE00C7" w:rsidRPr="003E0C87" w:rsidRDefault="00E400AD" w:rsidP="00580397">
      <w:pPr>
        <w:pStyle w:val="Paragraphedeliste"/>
        <w:numPr>
          <w:ilvl w:val="0"/>
          <w:numId w:val="25"/>
        </w:numPr>
        <w:spacing w:after="120" w:line="240" w:lineRule="auto"/>
        <w:contextualSpacing w:val="0"/>
        <w:jc w:val="both"/>
        <w:rPr>
          <w:rStyle w:val="Lienhypertexte"/>
          <w:sz w:val="24"/>
          <w:szCs w:val="24"/>
        </w:rPr>
      </w:pPr>
      <w:hyperlink r:id="rId17">
        <w:r w:rsidR="00CE00C7" w:rsidRPr="003E0C87">
          <w:rPr>
            <w:rStyle w:val="Lienhypertexte"/>
            <w:sz w:val="24"/>
            <w:szCs w:val="24"/>
          </w:rPr>
          <w:t>Stratégie gouvernementale en action bénévole</w:t>
        </w:r>
        <w:r w:rsidR="00AF23D7">
          <w:rPr>
            <w:rStyle w:val="Lienhypertexte"/>
            <w:sz w:val="24"/>
            <w:szCs w:val="24"/>
          </w:rPr>
          <w:t> </w:t>
        </w:r>
        <w:r w:rsidR="00CE00C7" w:rsidRPr="003E0C87">
          <w:rPr>
            <w:rStyle w:val="Lienhypertexte"/>
            <w:sz w:val="24"/>
            <w:szCs w:val="24"/>
          </w:rPr>
          <w:t xml:space="preserve">2016-2022 </w:t>
        </w:r>
      </w:hyperlink>
      <w:r w:rsidR="00A77642" w:rsidRPr="00BC2312">
        <w:rPr>
          <w:rStyle w:val="Lienhypertexte"/>
          <w:color w:val="auto"/>
          <w:sz w:val="24"/>
          <w:szCs w:val="24"/>
          <w:u w:val="none"/>
        </w:rPr>
        <w:t>(prolongée)</w:t>
      </w:r>
    </w:p>
    <w:p w14:paraId="19EF18D0" w14:textId="178C8737" w:rsidR="003A1C32" w:rsidRPr="007C18B6" w:rsidRDefault="00E400AD" w:rsidP="00580397">
      <w:pPr>
        <w:pStyle w:val="Paragraphedeliste"/>
        <w:numPr>
          <w:ilvl w:val="0"/>
          <w:numId w:val="25"/>
        </w:numPr>
        <w:spacing w:before="240" w:after="0" w:line="240" w:lineRule="auto"/>
        <w:contextualSpacing w:val="0"/>
        <w:jc w:val="both"/>
        <w:rPr>
          <w:rStyle w:val="Lienhypertexte"/>
          <w:rFonts w:ascii="Times New Roman" w:eastAsia="Calibri" w:hAnsi="Times New Roman" w:cs="Times New Roman"/>
          <w:sz w:val="24"/>
          <w:szCs w:val="24"/>
        </w:rPr>
      </w:pPr>
      <w:hyperlink r:id="rId18" w:history="1">
        <w:r w:rsidR="00CE00C7" w:rsidRPr="003E0C87">
          <w:rPr>
            <w:rStyle w:val="Lienhypertexte"/>
            <w:sz w:val="24"/>
            <w:szCs w:val="24"/>
          </w:rPr>
          <w:t>Mise en œuvre</w:t>
        </w:r>
        <w:r w:rsidR="00AF23D7">
          <w:rPr>
            <w:rStyle w:val="Lienhypertexte"/>
            <w:sz w:val="24"/>
            <w:szCs w:val="24"/>
          </w:rPr>
          <w:t> </w:t>
        </w:r>
        <w:r w:rsidR="00CE00C7" w:rsidRPr="003E0C87">
          <w:rPr>
            <w:rStyle w:val="Lienhypertexte"/>
            <w:sz w:val="24"/>
            <w:szCs w:val="24"/>
          </w:rPr>
          <w:t>2021-2024 de la politique À part entière : Pour un véritable exercice du droit à l’égalité</w:t>
        </w:r>
      </w:hyperlink>
    </w:p>
    <w:p w14:paraId="2F5CA45A" w14:textId="052C0766" w:rsidR="007C18B6" w:rsidRPr="003454E3" w:rsidRDefault="00E400AD" w:rsidP="007C18B6">
      <w:pPr>
        <w:pStyle w:val="Paragraphedeliste"/>
        <w:numPr>
          <w:ilvl w:val="0"/>
          <w:numId w:val="25"/>
        </w:numPr>
        <w:spacing w:before="240" w:after="120" w:line="240" w:lineRule="auto"/>
        <w:contextualSpacing w:val="0"/>
        <w:rPr>
          <w:rFonts w:eastAsia="Calibri Light"/>
          <w:color w:val="000000" w:themeColor="text1"/>
          <w:sz w:val="24"/>
          <w:szCs w:val="24"/>
        </w:rPr>
      </w:pPr>
      <w:hyperlink r:id="rId19">
        <w:r w:rsidR="007C18B6" w:rsidRPr="003454E3">
          <w:rPr>
            <w:rStyle w:val="Lienhypertexte"/>
            <w:rFonts w:eastAsia="Calibri Light"/>
            <w:sz w:val="24"/>
            <w:szCs w:val="24"/>
            <w:lang w:val="fr-FR"/>
          </w:rPr>
          <w:t>Politique-cadre d’électrification et de changements climatiques, le Plan pour une économie verte</w:t>
        </w:r>
        <w:r w:rsidR="00AF23D7">
          <w:rPr>
            <w:rStyle w:val="Lienhypertexte"/>
            <w:rFonts w:eastAsia="Calibri Light"/>
            <w:sz w:val="24"/>
            <w:szCs w:val="24"/>
            <w:lang w:val="fr-FR"/>
          </w:rPr>
          <w:t> </w:t>
        </w:r>
        <w:r w:rsidR="007C18B6" w:rsidRPr="003454E3">
          <w:rPr>
            <w:rStyle w:val="Lienhypertexte"/>
            <w:rFonts w:eastAsia="Calibri Light"/>
            <w:sz w:val="24"/>
            <w:szCs w:val="24"/>
            <w:lang w:val="fr-FR"/>
          </w:rPr>
          <w:t xml:space="preserve">2030 </w:t>
        </w:r>
      </w:hyperlink>
    </w:p>
    <w:p w14:paraId="1019EFDC" w14:textId="6AC8E5A9" w:rsidR="007C18B6" w:rsidRPr="00212FFC" w:rsidRDefault="00E400AD" w:rsidP="007C18B6">
      <w:pPr>
        <w:pStyle w:val="Paragraphedeliste"/>
        <w:numPr>
          <w:ilvl w:val="0"/>
          <w:numId w:val="25"/>
        </w:numPr>
        <w:spacing w:after="120" w:line="240" w:lineRule="auto"/>
        <w:contextualSpacing w:val="0"/>
        <w:rPr>
          <w:rFonts w:eastAsia="Calibri Light"/>
          <w:color w:val="000000" w:themeColor="text1"/>
          <w:sz w:val="24"/>
          <w:szCs w:val="24"/>
        </w:rPr>
      </w:pPr>
      <w:hyperlink r:id="rId20" w:history="1">
        <w:r w:rsidR="007C18B6" w:rsidRPr="00740FC8">
          <w:rPr>
            <w:rStyle w:val="Lienhypertexte"/>
            <w:rFonts w:eastAsia="Calibri Light"/>
            <w:sz w:val="24"/>
            <w:szCs w:val="24"/>
            <w:lang w:val="fr-FR"/>
          </w:rPr>
          <w:t>Stratégie gouvernementale de développement durable</w:t>
        </w:r>
        <w:r w:rsidR="00AF23D7" w:rsidRPr="00740FC8">
          <w:rPr>
            <w:rStyle w:val="Lienhypertexte"/>
            <w:rFonts w:eastAsia="Calibri Light"/>
            <w:sz w:val="24"/>
            <w:szCs w:val="24"/>
            <w:lang w:val="fr-FR"/>
          </w:rPr>
          <w:t> </w:t>
        </w:r>
        <w:r w:rsidR="007C18B6" w:rsidRPr="00740FC8">
          <w:rPr>
            <w:rStyle w:val="Lienhypertexte"/>
            <w:rFonts w:eastAsia="Calibri Light"/>
            <w:sz w:val="24"/>
            <w:szCs w:val="24"/>
            <w:lang w:val="fr-FR"/>
          </w:rPr>
          <w:t>2015-2020</w:t>
        </w:r>
      </w:hyperlink>
      <w:r w:rsidR="007C18B6" w:rsidRPr="00740FC8">
        <w:rPr>
          <w:rFonts w:eastAsia="Calibri Light"/>
          <w:sz w:val="24"/>
          <w:szCs w:val="24"/>
          <w:lang w:val="fr-FR"/>
        </w:rPr>
        <w:t xml:space="preserve"> (prolongée)</w:t>
      </w:r>
      <w:r w:rsidR="007C18B6" w:rsidRPr="003454E3">
        <w:rPr>
          <w:rFonts w:eastAsia="Calibri Light"/>
          <w:color w:val="000000" w:themeColor="text1"/>
          <w:sz w:val="24"/>
          <w:szCs w:val="24"/>
          <w:lang w:val="fr-FR"/>
        </w:rPr>
        <w:t xml:space="preserve"> </w:t>
      </w:r>
    </w:p>
    <w:p w14:paraId="37D526CE" w14:textId="673389C6" w:rsidR="007C18B6" w:rsidRPr="007C18B6" w:rsidRDefault="00E400AD" w:rsidP="007C18B6">
      <w:pPr>
        <w:pStyle w:val="Paragraphedeliste"/>
        <w:numPr>
          <w:ilvl w:val="0"/>
          <w:numId w:val="25"/>
        </w:numPr>
        <w:spacing w:after="120" w:line="240" w:lineRule="auto"/>
        <w:contextualSpacing w:val="0"/>
        <w:rPr>
          <w:rStyle w:val="Lienhypertexte"/>
          <w:color w:val="auto"/>
          <w:sz w:val="24"/>
          <w:szCs w:val="24"/>
          <w:u w:val="none"/>
          <w:lang w:eastAsia="fr-FR"/>
        </w:rPr>
      </w:pPr>
      <w:hyperlink r:id="rId21" w:history="1">
        <w:r w:rsidR="007C18B6" w:rsidRPr="005345DE">
          <w:rPr>
            <w:rStyle w:val="Lienhypertexte"/>
            <w:sz w:val="24"/>
            <w:szCs w:val="24"/>
            <w:lang w:eastAsia="fr-FR"/>
          </w:rPr>
          <w:t>Plans d</w:t>
        </w:r>
        <w:r w:rsidR="001236E5">
          <w:rPr>
            <w:rStyle w:val="Lienhypertexte"/>
            <w:sz w:val="24"/>
            <w:szCs w:val="24"/>
            <w:lang w:eastAsia="fr-FR"/>
          </w:rPr>
          <w:t>’</w:t>
        </w:r>
        <w:r w:rsidR="007C18B6" w:rsidRPr="005345DE">
          <w:rPr>
            <w:rStyle w:val="Lienhypertexte"/>
            <w:sz w:val="24"/>
            <w:szCs w:val="24"/>
            <w:lang w:eastAsia="fr-FR"/>
          </w:rPr>
          <w:t>action de développement durable des ministères et organismes</w:t>
        </w:r>
      </w:hyperlink>
    </w:p>
    <w:p w14:paraId="40670D7C" w14:textId="50A694CA" w:rsidR="00715CDE" w:rsidRPr="003A1C32" w:rsidRDefault="00715CDE" w:rsidP="008D5A22">
      <w:pPr>
        <w:pStyle w:val="Paragraphedeliste"/>
        <w:numPr>
          <w:ilvl w:val="0"/>
          <w:numId w:val="16"/>
        </w:numPr>
        <w:spacing w:before="240" w:after="0" w:line="240" w:lineRule="auto"/>
        <w:contextualSpacing w:val="0"/>
        <w:jc w:val="both"/>
        <w:rPr>
          <w:rStyle w:val="Lienhypertexte"/>
          <w:rFonts w:ascii="Times New Roman" w:eastAsia="Calibri" w:hAnsi="Times New Roman" w:cs="Times New Roman"/>
          <w:sz w:val="24"/>
          <w:szCs w:val="24"/>
        </w:rPr>
      </w:pPr>
      <w:r w:rsidRPr="003A1C32">
        <w:rPr>
          <w:rStyle w:val="Lienhypertexte"/>
          <w:rFonts w:ascii="Times New Roman" w:eastAsia="Calibri" w:hAnsi="Times New Roman" w:cs="Times New Roman"/>
          <w:sz w:val="24"/>
          <w:szCs w:val="24"/>
        </w:rPr>
        <w:br w:type="page"/>
      </w:r>
    </w:p>
    <w:p w14:paraId="6FB82584" w14:textId="77777777" w:rsidR="00A63BC5" w:rsidRDefault="00A63BC5" w:rsidP="00A63BC5">
      <w:pPr>
        <w:rPr>
          <w:rFonts w:ascii="Times New Roman" w:eastAsiaTheme="majorEastAsia" w:hAnsi="Times New Roman" w:cs="Times New Roman"/>
          <w:b/>
          <w:bCs/>
          <w:sz w:val="28"/>
          <w:szCs w:val="28"/>
        </w:rPr>
      </w:pPr>
      <w:r w:rsidRPr="00E929A0">
        <w:rPr>
          <w:rFonts w:ascii="Times New Roman" w:eastAsiaTheme="majorEastAsia" w:hAnsi="Times New Roman" w:cs="Times New Roman"/>
          <w:b/>
          <w:bCs/>
          <w:sz w:val="28"/>
          <w:szCs w:val="28"/>
        </w:rPr>
        <w:lastRenderedPageBreak/>
        <w:t>Références</w:t>
      </w:r>
    </w:p>
    <w:sectPr w:rsidR="00A63BC5" w:rsidSect="002E25A8">
      <w:headerReference w:type="default" r:id="rId22"/>
      <w:footerReference w:type="default" r:id="rId23"/>
      <w:endnotePr>
        <w:numFmt w:val="decimal"/>
      </w:endnotePr>
      <w:pgSz w:w="12240" w:h="15840"/>
      <w:pgMar w:top="183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652D" w14:textId="77777777" w:rsidR="00A31C6A" w:rsidRDefault="00A31C6A" w:rsidP="00F54B1B">
      <w:pPr>
        <w:spacing w:after="0" w:line="240" w:lineRule="auto"/>
      </w:pPr>
      <w:r>
        <w:separator/>
      </w:r>
    </w:p>
  </w:endnote>
  <w:endnote w:type="continuationSeparator" w:id="0">
    <w:p w14:paraId="58957050" w14:textId="77777777" w:rsidR="00A31C6A" w:rsidRDefault="00A31C6A" w:rsidP="00F54B1B">
      <w:pPr>
        <w:spacing w:after="0" w:line="240" w:lineRule="auto"/>
      </w:pPr>
      <w:r>
        <w:continuationSeparator/>
      </w:r>
    </w:p>
  </w:endnote>
  <w:endnote w:type="continuationNotice" w:id="1">
    <w:p w14:paraId="1545CED9" w14:textId="77777777" w:rsidR="00A31C6A" w:rsidRDefault="00A31C6A">
      <w:pPr>
        <w:spacing w:after="0" w:line="240" w:lineRule="auto"/>
      </w:pPr>
    </w:p>
  </w:endnote>
  <w:endnote w:id="2">
    <w:p w14:paraId="1EE42B6A" w14:textId="00DC563A" w:rsidR="002D647D" w:rsidRPr="00444D5E" w:rsidRDefault="003B7F2D" w:rsidP="007F6DB9">
      <w:pPr>
        <w:pStyle w:val="Notedefin"/>
        <w:jc w:val="both"/>
        <w:rPr>
          <w:rFonts w:ascii="Times New Roman" w:hAnsi="Times New Roman" w:cs="Times New Roman"/>
          <w:sz w:val="24"/>
          <w:szCs w:val="24"/>
        </w:rPr>
      </w:pPr>
      <w:r>
        <w:rPr>
          <w:rFonts w:ascii="Times New Roman" w:hAnsi="Times New Roman" w:cs="Times New Roman"/>
          <w:sz w:val="24"/>
          <w:szCs w:val="24"/>
        </w:rPr>
        <w:t>1. </w:t>
      </w:r>
      <w:r w:rsidR="002D647D" w:rsidRPr="00444D5E">
        <w:rPr>
          <w:rFonts w:ascii="Times New Roman" w:hAnsi="Times New Roman" w:cs="Times New Roman"/>
          <w:sz w:val="24"/>
          <w:szCs w:val="24"/>
        </w:rPr>
        <w:t>VACHON, Bernard</w:t>
      </w:r>
      <w:r w:rsidR="00F70D08">
        <w:rPr>
          <w:rFonts w:ascii="Times New Roman" w:hAnsi="Times New Roman" w:cs="Times New Roman"/>
          <w:sz w:val="24"/>
          <w:szCs w:val="24"/>
        </w:rPr>
        <w:t>.</w:t>
      </w:r>
      <w:r w:rsidR="002D647D" w:rsidRPr="00444D5E">
        <w:rPr>
          <w:rFonts w:ascii="Times New Roman" w:hAnsi="Times New Roman" w:cs="Times New Roman"/>
          <w:sz w:val="24"/>
          <w:szCs w:val="24"/>
        </w:rPr>
        <w:t xml:space="preserve"> </w:t>
      </w:r>
      <w:r w:rsidR="002D647D" w:rsidRPr="00444D5E">
        <w:rPr>
          <w:rFonts w:ascii="Times New Roman" w:hAnsi="Times New Roman" w:cs="Times New Roman"/>
          <w:i/>
          <w:iCs/>
          <w:sz w:val="24"/>
          <w:szCs w:val="24"/>
        </w:rPr>
        <w:t>Rebâtir les régions du Québec</w:t>
      </w:r>
      <w:r w:rsidR="00F70D08">
        <w:rPr>
          <w:rFonts w:ascii="Times New Roman" w:hAnsi="Times New Roman" w:cs="Times New Roman"/>
          <w:i/>
          <w:iCs/>
          <w:sz w:val="24"/>
          <w:szCs w:val="24"/>
        </w:rPr>
        <w:t> </w:t>
      </w:r>
      <w:r w:rsidR="002D647D" w:rsidRPr="00444D5E">
        <w:rPr>
          <w:rFonts w:ascii="Times New Roman" w:hAnsi="Times New Roman" w:cs="Times New Roman"/>
          <w:i/>
          <w:iCs/>
          <w:sz w:val="24"/>
          <w:szCs w:val="24"/>
        </w:rPr>
        <w:t>: Un plaidoyer, un projet politique</w:t>
      </w:r>
      <w:r w:rsidR="002D647D" w:rsidRPr="00444D5E">
        <w:rPr>
          <w:rFonts w:ascii="Times New Roman" w:hAnsi="Times New Roman" w:cs="Times New Roman"/>
          <w:sz w:val="24"/>
          <w:szCs w:val="24"/>
        </w:rPr>
        <w:t>, Éditions MultiMondes, 2022, p. 71</w:t>
      </w:r>
      <w:r w:rsidR="00F70D08">
        <w:rPr>
          <w:rFonts w:ascii="Times New Roman" w:hAnsi="Times New Roman" w:cs="Times New Roman"/>
          <w:sz w:val="24"/>
          <w:szCs w:val="24"/>
        </w:rPr>
        <w:t>.</w:t>
      </w:r>
      <w:r w:rsidR="002D647D" w:rsidRPr="00444D5E">
        <w:rPr>
          <w:rFonts w:ascii="Times New Roman" w:hAnsi="Times New Roman" w:cs="Times New Roman"/>
          <w:sz w:val="24"/>
          <w:szCs w:val="24"/>
        </w:rPr>
        <w:t xml:space="preserve"> </w:t>
      </w:r>
    </w:p>
  </w:endnote>
  <w:endnote w:id="3">
    <w:p w14:paraId="492AC8F5" w14:textId="05F3F5B6" w:rsidR="002D647D"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2. </w:t>
      </w:r>
      <w:r w:rsidR="002D647D" w:rsidRPr="00444D5E">
        <w:rPr>
          <w:rFonts w:ascii="Times New Roman" w:hAnsi="Times New Roman" w:cs="Times New Roman"/>
          <w:sz w:val="24"/>
          <w:szCs w:val="24"/>
        </w:rPr>
        <w:t>Les comparaisons interrégionales au Québec sont effectuées selon la mesure de faible revenu (MFR), à 50% de la médiane de revenu provincia</w:t>
      </w:r>
      <w:r w:rsidR="004B133C">
        <w:rPr>
          <w:rFonts w:ascii="Times New Roman" w:hAnsi="Times New Roman" w:cs="Times New Roman"/>
          <w:sz w:val="24"/>
          <w:szCs w:val="24"/>
        </w:rPr>
        <w:t>l</w:t>
      </w:r>
      <w:r w:rsidR="002D647D" w:rsidRPr="00444D5E">
        <w:rPr>
          <w:rFonts w:ascii="Times New Roman" w:hAnsi="Times New Roman" w:cs="Times New Roman"/>
          <w:sz w:val="24"/>
          <w:szCs w:val="24"/>
        </w:rPr>
        <w:t xml:space="preserve"> après impôt. </w:t>
      </w:r>
    </w:p>
  </w:endnote>
  <w:endnote w:id="4">
    <w:p w14:paraId="096C3CD1" w14:textId="0427FF48" w:rsidR="002D647D" w:rsidRPr="00444D5E" w:rsidRDefault="003B7F2D" w:rsidP="007F6DB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3. </w:t>
      </w:r>
      <w:r w:rsidR="002D647D" w:rsidRPr="00444D5E">
        <w:rPr>
          <w:rFonts w:ascii="Times New Roman" w:hAnsi="Times New Roman" w:cs="Times New Roman"/>
          <w:sz w:val="24"/>
          <w:szCs w:val="24"/>
        </w:rPr>
        <w:t>INSTITUT DE LA STATISTIQUE DU QUÉBEC</w:t>
      </w:r>
      <w:r w:rsidR="00F70D08">
        <w:rPr>
          <w:rFonts w:ascii="Times New Roman" w:hAnsi="Times New Roman" w:cs="Times New Roman"/>
          <w:sz w:val="24"/>
          <w:szCs w:val="24"/>
        </w:rPr>
        <w:t>.</w:t>
      </w:r>
      <w:r w:rsidR="002D647D" w:rsidRPr="00444D5E">
        <w:rPr>
          <w:rFonts w:ascii="Times New Roman" w:hAnsi="Times New Roman" w:cs="Times New Roman"/>
          <w:sz w:val="24"/>
          <w:szCs w:val="24"/>
        </w:rPr>
        <w:t xml:space="preserve"> </w:t>
      </w:r>
      <w:r w:rsidR="002D647D" w:rsidRPr="00444D5E">
        <w:rPr>
          <w:rFonts w:ascii="Times New Roman" w:hAnsi="Times New Roman" w:cs="Times New Roman"/>
          <w:i/>
          <w:iCs/>
          <w:sz w:val="24"/>
          <w:szCs w:val="24"/>
        </w:rPr>
        <w:t>Panorama des régions du Québec, Édition 2022</w:t>
      </w:r>
      <w:r w:rsidR="002D647D" w:rsidRPr="00444D5E">
        <w:rPr>
          <w:rFonts w:ascii="Times New Roman" w:hAnsi="Times New Roman" w:cs="Times New Roman"/>
          <w:sz w:val="24"/>
          <w:szCs w:val="24"/>
        </w:rPr>
        <w:t xml:space="preserve">, Gouvernement du Québec, </w:t>
      </w:r>
      <w:r w:rsidR="00F70D08" w:rsidRPr="00444D5E">
        <w:rPr>
          <w:rFonts w:ascii="Times New Roman" w:hAnsi="Times New Roman" w:cs="Times New Roman"/>
          <w:sz w:val="24"/>
          <w:szCs w:val="24"/>
        </w:rPr>
        <w:t xml:space="preserve">[En ligne], </w:t>
      </w:r>
      <w:r w:rsidR="002D647D" w:rsidRPr="00444D5E">
        <w:rPr>
          <w:rFonts w:ascii="Times New Roman" w:hAnsi="Times New Roman" w:cs="Times New Roman"/>
          <w:sz w:val="24"/>
          <w:szCs w:val="24"/>
        </w:rPr>
        <w:t>octobre 2022, p. 98.</w:t>
      </w:r>
      <w:r w:rsidR="002D647D" w:rsidRPr="00444D5E">
        <w:rPr>
          <w:rFonts w:ascii="Times New Roman" w:hAnsi="Times New Roman" w:cs="Times New Roman"/>
          <w:sz w:val="24"/>
          <w:szCs w:val="24"/>
        </w:rPr>
        <w:br/>
        <w:t>[</w:t>
      </w:r>
      <w:hyperlink r:id="rId1" w:history="1">
        <w:r w:rsidR="002D647D" w:rsidRPr="00444D5E">
          <w:rPr>
            <w:rStyle w:val="Lienhypertexte"/>
            <w:rFonts w:ascii="Times New Roman" w:hAnsi="Times New Roman" w:cs="Times New Roman"/>
            <w:sz w:val="24"/>
            <w:szCs w:val="24"/>
          </w:rPr>
          <w:t>Https://statistique.quebec.ca/fr/fichier/panorama-des-regions-du-quebec-edition-2022.pdf</w:t>
        </w:r>
      </w:hyperlink>
      <w:r w:rsidR="002D647D" w:rsidRPr="00444D5E">
        <w:rPr>
          <w:rFonts w:ascii="Times New Roman" w:hAnsi="Times New Roman" w:cs="Times New Roman"/>
          <w:sz w:val="24"/>
          <w:szCs w:val="24"/>
        </w:rPr>
        <w:t>]</w:t>
      </w:r>
      <w:r w:rsidR="00F70D08">
        <w:rPr>
          <w:rFonts w:ascii="Times New Roman" w:hAnsi="Times New Roman" w:cs="Times New Roman"/>
          <w:sz w:val="24"/>
          <w:szCs w:val="24"/>
        </w:rPr>
        <w:t>.</w:t>
      </w:r>
      <w:r w:rsidR="002D647D" w:rsidRPr="00444D5E">
        <w:rPr>
          <w:rFonts w:ascii="Times New Roman" w:hAnsi="Times New Roman" w:cs="Times New Roman"/>
          <w:sz w:val="24"/>
          <w:szCs w:val="24"/>
        </w:rPr>
        <w:t xml:space="preserve"> </w:t>
      </w:r>
    </w:p>
  </w:endnote>
  <w:endnote w:id="5">
    <w:p w14:paraId="21FBA803" w14:textId="57836A30"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4. </w:t>
      </w:r>
      <w:r w:rsidR="00DE00D0" w:rsidRPr="00444D5E">
        <w:rPr>
          <w:rFonts w:ascii="Times New Roman" w:hAnsi="Times New Roman" w:cs="Times New Roman"/>
          <w:sz w:val="24"/>
          <w:szCs w:val="24"/>
        </w:rPr>
        <w:t xml:space="preserve">DAIGNEAULT, Pierre-Marc. « Le non-recours aux prestations : une menace pour l’État-providence », Institute for Research on Public Policy, </w:t>
      </w:r>
      <w:r w:rsidR="00F70D08" w:rsidRPr="00444D5E">
        <w:rPr>
          <w:rFonts w:ascii="Times New Roman" w:hAnsi="Times New Roman" w:cs="Times New Roman"/>
          <w:sz w:val="24"/>
          <w:szCs w:val="24"/>
        </w:rPr>
        <w:t>[</w:t>
      </w:r>
      <w:hyperlink r:id="rId2" w:history="1">
        <w:r w:rsidR="00F70D08" w:rsidRPr="00444D5E">
          <w:rPr>
            <w:rFonts w:ascii="Times New Roman" w:hAnsi="Times New Roman" w:cs="Times New Roman"/>
            <w:sz w:val="24"/>
            <w:szCs w:val="24"/>
          </w:rPr>
          <w:t>En ligne</w:t>
        </w:r>
      </w:hyperlink>
      <w:r w:rsidR="00F70D08" w:rsidRPr="00444D5E">
        <w:rPr>
          <w:rFonts w:ascii="Times New Roman" w:hAnsi="Times New Roman" w:cs="Times New Roman"/>
          <w:sz w:val="24"/>
          <w:szCs w:val="24"/>
        </w:rPr>
        <w:t xml:space="preserve">], </w:t>
      </w:r>
      <w:r w:rsidR="00DE00D0" w:rsidRPr="00444D5E">
        <w:rPr>
          <w:rFonts w:ascii="Times New Roman" w:hAnsi="Times New Roman" w:cs="Times New Roman"/>
          <w:sz w:val="24"/>
          <w:szCs w:val="24"/>
        </w:rPr>
        <w:t>6 novembre 2020. [</w:t>
      </w:r>
      <w:hyperlink r:id="rId3" w:history="1">
        <w:r w:rsidR="00DE00D0" w:rsidRPr="00444D5E">
          <w:rPr>
            <w:rStyle w:val="Lienhypertexte"/>
            <w:rFonts w:ascii="Times New Roman" w:hAnsi="Times New Roman" w:cs="Times New Roman"/>
            <w:sz w:val="24"/>
            <w:szCs w:val="24"/>
          </w:rPr>
          <w:t>https://policyoptions.irpp.org/magazines/november-2020/le-non-recours-aux-prestations-une-menace-pour-letat-providence/</w:t>
        </w:r>
      </w:hyperlink>
      <w:r w:rsidR="00DE00D0" w:rsidRPr="00444D5E">
        <w:rPr>
          <w:rFonts w:ascii="Times New Roman" w:hAnsi="Times New Roman" w:cs="Times New Roman"/>
          <w:sz w:val="24"/>
          <w:szCs w:val="24"/>
        </w:rPr>
        <w:t>]</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GONZALEZ, Lucie et Emmanuelle, NAUZE-FICHET (coord.). « Le non-recours aux prestations sociales : Mise en perspective et données disponibles », Direction de la recherche, des études, de l’évaluation et des statistiques, France, </w:t>
      </w:r>
      <w:r w:rsidR="00F70D08" w:rsidRPr="00444D5E">
        <w:rPr>
          <w:rFonts w:ascii="Times New Roman" w:hAnsi="Times New Roman" w:cs="Times New Roman"/>
          <w:sz w:val="24"/>
          <w:szCs w:val="24"/>
        </w:rPr>
        <w:t>[</w:t>
      </w:r>
      <w:hyperlink r:id="rId4" w:history="1">
        <w:r w:rsidR="00F70D08" w:rsidRPr="00444D5E">
          <w:rPr>
            <w:rFonts w:ascii="Times New Roman" w:hAnsi="Times New Roman" w:cs="Times New Roman"/>
            <w:sz w:val="24"/>
            <w:szCs w:val="24"/>
          </w:rPr>
          <w:t>En ligne</w:t>
        </w:r>
      </w:hyperlink>
      <w:r w:rsidR="00F70D08" w:rsidRPr="00444D5E">
        <w:rPr>
          <w:rFonts w:ascii="Times New Roman" w:hAnsi="Times New Roman" w:cs="Times New Roman"/>
          <w:sz w:val="24"/>
          <w:szCs w:val="24"/>
        </w:rPr>
        <w:t xml:space="preserve">], </w:t>
      </w:r>
      <w:r w:rsidR="00DE00D0" w:rsidRPr="00444D5E">
        <w:rPr>
          <w:rFonts w:ascii="Times New Roman" w:hAnsi="Times New Roman" w:cs="Times New Roman"/>
          <w:sz w:val="24"/>
          <w:szCs w:val="24"/>
        </w:rPr>
        <w:t>juin 2020, p. 9. [</w:t>
      </w:r>
      <w:hyperlink r:id="rId5" w:history="1">
        <w:r w:rsidR="00DE00D0" w:rsidRPr="00444D5E">
          <w:rPr>
            <w:rStyle w:val="Lienhypertexte"/>
            <w:rFonts w:ascii="Times New Roman" w:hAnsi="Times New Roman" w:cs="Times New Roman"/>
            <w:sz w:val="24"/>
            <w:szCs w:val="24"/>
          </w:rPr>
          <w:t>https://drees.solidarites-sante.gouv.fr/sites/default/files/2020-10/dd57.pdf</w:t>
        </w:r>
      </w:hyperlink>
      <w:r w:rsidR="00DE00D0" w:rsidRPr="00444D5E">
        <w:rPr>
          <w:rFonts w:ascii="Times New Roman" w:hAnsi="Times New Roman" w:cs="Times New Roman"/>
          <w:sz w:val="24"/>
          <w:szCs w:val="24"/>
        </w:rPr>
        <w:t xml:space="preserve">].    </w:t>
      </w:r>
    </w:p>
  </w:endnote>
  <w:endnote w:id="6">
    <w:p w14:paraId="4E695275" w14:textId="5EAA3C21" w:rsidR="00DE00D0" w:rsidRPr="00444D5E" w:rsidRDefault="003B7F2D" w:rsidP="007F6DB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5. </w:t>
      </w:r>
      <w:r w:rsidR="00DE00D0" w:rsidRPr="00444D5E">
        <w:rPr>
          <w:rFonts w:ascii="Times New Roman" w:hAnsi="Times New Roman" w:cs="Times New Roman"/>
          <w:sz w:val="24"/>
          <w:szCs w:val="24"/>
        </w:rPr>
        <w:t xml:space="preserve">LAURENT, Régine (coord.). « Instaurer une société bienveillante pour nos enfants et nos jeunes », Rapport de la Commission spéciale sur les droits des enfants et la protection de la jeunesse, </w:t>
      </w:r>
      <w:r w:rsidR="00F70D08" w:rsidRPr="00444D5E">
        <w:rPr>
          <w:rFonts w:ascii="Times New Roman" w:hAnsi="Times New Roman" w:cs="Times New Roman"/>
          <w:sz w:val="24"/>
          <w:szCs w:val="24"/>
        </w:rPr>
        <w:t>[</w:t>
      </w:r>
      <w:hyperlink r:id="rId6" w:history="1">
        <w:r w:rsidR="00F70D08" w:rsidRPr="00444D5E">
          <w:rPr>
            <w:rFonts w:ascii="Times New Roman" w:hAnsi="Times New Roman" w:cs="Times New Roman"/>
            <w:sz w:val="24"/>
            <w:szCs w:val="24"/>
          </w:rPr>
          <w:t>En ligne</w:t>
        </w:r>
      </w:hyperlink>
      <w:r w:rsidR="00F70D08" w:rsidRPr="00444D5E">
        <w:rPr>
          <w:rFonts w:ascii="Times New Roman" w:hAnsi="Times New Roman" w:cs="Times New Roman"/>
          <w:sz w:val="24"/>
          <w:szCs w:val="24"/>
        </w:rPr>
        <w:t>]</w:t>
      </w:r>
      <w:r w:rsidR="00F70D08">
        <w:rPr>
          <w:rFonts w:ascii="Times New Roman" w:hAnsi="Times New Roman" w:cs="Times New Roman"/>
          <w:sz w:val="24"/>
          <w:szCs w:val="24"/>
        </w:rPr>
        <w:t>,</w:t>
      </w:r>
      <w:r w:rsidR="00F70D08" w:rsidRPr="00444D5E">
        <w:rPr>
          <w:rFonts w:ascii="Times New Roman" w:hAnsi="Times New Roman" w:cs="Times New Roman"/>
          <w:sz w:val="24"/>
          <w:szCs w:val="24"/>
        </w:rPr>
        <w:t xml:space="preserve"> </w:t>
      </w:r>
      <w:r w:rsidR="00DE00D0" w:rsidRPr="00444D5E">
        <w:rPr>
          <w:rFonts w:ascii="Times New Roman" w:hAnsi="Times New Roman" w:cs="Times New Roman"/>
          <w:sz w:val="24"/>
          <w:szCs w:val="24"/>
        </w:rPr>
        <w:t>avril 2021, pp. 126</w:t>
      </w:r>
      <w:r w:rsidR="00DE00D0" w:rsidRPr="00444D5E">
        <w:rPr>
          <w:rFonts w:ascii="Times New Roman" w:hAnsi="Times New Roman" w:cs="Times New Roman"/>
          <w:sz w:val="24"/>
          <w:szCs w:val="24"/>
        </w:rPr>
        <w:noBreakHyphen/>
        <w:t xml:space="preserve">127. </w:t>
      </w:r>
    </w:p>
    <w:p w14:paraId="398D2467" w14:textId="2CE8D5D1" w:rsidR="00DE00D0" w:rsidRPr="00444D5E" w:rsidRDefault="00DE00D0" w:rsidP="007F6DB9">
      <w:pPr>
        <w:pStyle w:val="Notedefin"/>
        <w:spacing w:after="80"/>
        <w:jc w:val="both"/>
        <w:rPr>
          <w:rFonts w:ascii="Times New Roman" w:hAnsi="Times New Roman" w:cs="Times New Roman"/>
          <w:sz w:val="24"/>
          <w:szCs w:val="24"/>
        </w:rPr>
      </w:pPr>
      <w:r w:rsidRPr="00444D5E">
        <w:rPr>
          <w:rFonts w:ascii="Times New Roman" w:hAnsi="Times New Roman" w:cs="Times New Roman"/>
          <w:sz w:val="24"/>
          <w:szCs w:val="24"/>
        </w:rPr>
        <w:t>[</w:t>
      </w:r>
      <w:hyperlink r:id="rId7" w:history="1">
        <w:r w:rsidRPr="00444D5E">
          <w:rPr>
            <w:rStyle w:val="Lienhypertexte"/>
            <w:rFonts w:ascii="Times New Roman" w:hAnsi="Times New Roman" w:cs="Times New Roman"/>
            <w:sz w:val="24"/>
            <w:szCs w:val="24"/>
          </w:rPr>
          <w:t>https://www.csdepj.gouv.qc.ca/fileadmin/Fichiers_clients/Rapport_final_3_mai_2021/2021_CSDEPJ_Rapport_version_finale_numerique.pdf</w:t>
        </w:r>
      </w:hyperlink>
      <w:r w:rsidRPr="00444D5E">
        <w:rPr>
          <w:rFonts w:ascii="Times New Roman" w:hAnsi="Times New Roman" w:cs="Times New Roman"/>
          <w:sz w:val="24"/>
          <w:szCs w:val="24"/>
        </w:rPr>
        <w:t>]</w:t>
      </w:r>
      <w:r w:rsidR="00F70D08">
        <w:rPr>
          <w:rFonts w:ascii="Times New Roman" w:hAnsi="Times New Roman" w:cs="Times New Roman"/>
          <w:sz w:val="24"/>
          <w:szCs w:val="24"/>
        </w:rPr>
        <w:t>.</w:t>
      </w:r>
      <w:r w:rsidRPr="00444D5E">
        <w:rPr>
          <w:rFonts w:ascii="Times New Roman" w:hAnsi="Times New Roman" w:cs="Times New Roman"/>
          <w:sz w:val="24"/>
          <w:szCs w:val="24"/>
        </w:rPr>
        <w:t xml:space="preserve">  </w:t>
      </w:r>
    </w:p>
  </w:endnote>
  <w:endnote w:id="7">
    <w:p w14:paraId="1202ADCE" w14:textId="4EF67329"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6. </w:t>
      </w:r>
      <w:r w:rsidR="00DE00D0" w:rsidRPr="00444D5E">
        <w:rPr>
          <w:rFonts w:ascii="Times New Roman" w:hAnsi="Times New Roman" w:cs="Times New Roman"/>
          <w:sz w:val="24"/>
          <w:szCs w:val="24"/>
        </w:rPr>
        <w:t>BUREAU DU VÉRIFICATEUR GÉNÉRAL DU CANADA</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 L’accès aux prestations pour les populations difficiles à joindre », Rapport de l’auditeur indépendant, </w:t>
      </w:r>
      <w:r w:rsidR="00F70D08" w:rsidRPr="00444D5E">
        <w:rPr>
          <w:rFonts w:ascii="Times New Roman" w:hAnsi="Times New Roman" w:cs="Times New Roman"/>
          <w:sz w:val="24"/>
          <w:szCs w:val="24"/>
        </w:rPr>
        <w:t>[</w:t>
      </w:r>
      <w:hyperlink r:id="rId8" w:history="1">
        <w:r w:rsidR="00F70D08" w:rsidRPr="00444D5E">
          <w:rPr>
            <w:rFonts w:ascii="Times New Roman" w:hAnsi="Times New Roman" w:cs="Times New Roman"/>
            <w:sz w:val="24"/>
            <w:szCs w:val="24"/>
          </w:rPr>
          <w:t>En ligne</w:t>
        </w:r>
      </w:hyperlink>
      <w:r w:rsidR="00F70D08" w:rsidRPr="00444D5E">
        <w:rPr>
          <w:rFonts w:ascii="Times New Roman" w:hAnsi="Times New Roman" w:cs="Times New Roman"/>
          <w:sz w:val="24"/>
          <w:szCs w:val="24"/>
        </w:rPr>
        <w:t xml:space="preserve">], </w:t>
      </w:r>
      <w:r w:rsidR="00DE00D0" w:rsidRPr="00444D5E">
        <w:rPr>
          <w:rFonts w:ascii="Times New Roman" w:hAnsi="Times New Roman" w:cs="Times New Roman"/>
          <w:sz w:val="24"/>
          <w:szCs w:val="24"/>
        </w:rPr>
        <w:t>2022, 29 p. [</w:t>
      </w:r>
      <w:hyperlink r:id="rId9" w:history="1">
        <w:r w:rsidR="00DE00D0" w:rsidRPr="00444D5E">
          <w:rPr>
            <w:rStyle w:val="Lienhypertexte"/>
            <w:rFonts w:ascii="Times New Roman" w:hAnsi="Times New Roman" w:cs="Times New Roman"/>
            <w:sz w:val="24"/>
            <w:szCs w:val="24"/>
          </w:rPr>
          <w:t>https://www.oag-bvg.gc.ca/internet/docs/parl_oag_202205_01_f.pdf</w:t>
        </w:r>
      </w:hyperlink>
      <w:r w:rsidR="00DE00D0" w:rsidRPr="00444D5E">
        <w:rPr>
          <w:rFonts w:ascii="Times New Roman" w:hAnsi="Times New Roman" w:cs="Times New Roman"/>
          <w:sz w:val="24"/>
          <w:szCs w:val="24"/>
        </w:rPr>
        <w:t xml:space="preserve">]. </w:t>
      </w:r>
    </w:p>
  </w:endnote>
  <w:endnote w:id="8">
    <w:p w14:paraId="0BD282C5" w14:textId="639B35E9"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7. </w:t>
      </w:r>
      <w:r w:rsidR="00DE00D0" w:rsidRPr="00444D5E">
        <w:rPr>
          <w:rFonts w:ascii="Times New Roman" w:hAnsi="Times New Roman" w:cs="Times New Roman"/>
          <w:sz w:val="24"/>
          <w:szCs w:val="24"/>
        </w:rPr>
        <w:t xml:space="preserve">AUDY Émilie </w:t>
      </w:r>
      <w:r w:rsidR="00DE00D0" w:rsidRPr="00444D5E">
        <w:rPr>
          <w:rFonts w:ascii="Times New Roman" w:hAnsi="Times New Roman" w:cs="Times New Roman"/>
          <w:i/>
          <w:sz w:val="24"/>
          <w:szCs w:val="24"/>
        </w:rPr>
        <w:t>et al</w:t>
      </w:r>
      <w:r w:rsidR="00DE00D0" w:rsidRPr="00444D5E">
        <w:rPr>
          <w:rFonts w:ascii="Times New Roman" w:hAnsi="Times New Roman" w:cs="Times New Roman"/>
          <w:sz w:val="24"/>
          <w:szCs w:val="24"/>
        </w:rPr>
        <w:t xml:space="preserve">. « Inégalités d’accès et d’usage des technologiques numériques : un déterminant préoccupant pour la santé de la population ? », Institut national de santé publique (INSPQ), </w:t>
      </w:r>
      <w:r w:rsidR="00F70D08" w:rsidRPr="00444D5E">
        <w:rPr>
          <w:rFonts w:ascii="Times New Roman" w:hAnsi="Times New Roman" w:cs="Times New Roman"/>
          <w:sz w:val="24"/>
          <w:szCs w:val="24"/>
        </w:rPr>
        <w:t xml:space="preserve">[En ligne], </w:t>
      </w:r>
      <w:r w:rsidR="00DE00D0" w:rsidRPr="00444D5E">
        <w:rPr>
          <w:rFonts w:ascii="Times New Roman" w:hAnsi="Times New Roman" w:cs="Times New Roman"/>
          <w:sz w:val="24"/>
          <w:szCs w:val="24"/>
        </w:rPr>
        <w:t xml:space="preserve">juin 2021, 23 p. </w:t>
      </w:r>
      <w:hyperlink r:id="rId10" w:history="1">
        <w:r w:rsidR="00DE00D0" w:rsidRPr="00444D5E">
          <w:rPr>
            <w:rStyle w:val="Lienhypertexte"/>
            <w:rFonts w:ascii="Times New Roman" w:hAnsi="Times New Roman" w:cs="Times New Roman"/>
            <w:sz w:val="24"/>
            <w:szCs w:val="24"/>
          </w:rPr>
          <w:t>[https://www.inspq.qc.ca/sites/default/files/publications/3148-inegalites-acces-usage-technologies-numeriques.pdf</w:t>
        </w:r>
      </w:hyperlink>
      <w:r w:rsidR="00DE00D0" w:rsidRPr="00444D5E">
        <w:rPr>
          <w:rFonts w:ascii="Times New Roman" w:hAnsi="Times New Roman" w:cs="Times New Roman"/>
          <w:sz w:val="24"/>
          <w:szCs w:val="24"/>
        </w:rPr>
        <w:t xml:space="preserve">].  </w:t>
      </w:r>
    </w:p>
  </w:endnote>
  <w:endnote w:id="9">
    <w:p w14:paraId="25EF6542" w14:textId="51398212"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8. </w:t>
      </w:r>
      <w:r w:rsidR="00DE00D0" w:rsidRPr="00444D5E">
        <w:rPr>
          <w:rFonts w:ascii="Times New Roman" w:hAnsi="Times New Roman" w:cs="Times New Roman"/>
          <w:sz w:val="24"/>
          <w:szCs w:val="24"/>
        </w:rPr>
        <w:t>BOURGET, Claire et Jonathan COUTURIER</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 Portrait numérique des foyers québécois », </w:t>
      </w:r>
      <w:r w:rsidR="00DE00D0" w:rsidRPr="00444D5E">
        <w:rPr>
          <w:rFonts w:ascii="Times New Roman" w:hAnsi="Times New Roman" w:cs="Times New Roman"/>
          <w:i/>
          <w:iCs/>
          <w:sz w:val="24"/>
          <w:szCs w:val="24"/>
        </w:rPr>
        <w:t>NETendances 2020</w:t>
      </w:r>
      <w:r w:rsidR="00DE00D0" w:rsidRPr="00444D5E">
        <w:rPr>
          <w:rFonts w:ascii="Times New Roman" w:hAnsi="Times New Roman" w:cs="Times New Roman"/>
          <w:sz w:val="24"/>
          <w:szCs w:val="24"/>
        </w:rPr>
        <w:t xml:space="preserve">, </w:t>
      </w:r>
      <w:hyperlink r:id="rId11" w:history="1">
        <w:r w:rsidR="00DE00D0" w:rsidRPr="00444D5E">
          <w:rPr>
            <w:rFonts w:ascii="Times New Roman" w:hAnsi="Times New Roman" w:cs="Times New Roman"/>
            <w:sz w:val="24"/>
            <w:szCs w:val="24"/>
          </w:rPr>
          <w:t>Académie de la transformation numérique (ATN), vol. 11, n</w:t>
        </w:r>
        <w:r w:rsidR="00DE00D0" w:rsidRPr="008A23AB">
          <w:rPr>
            <w:rFonts w:ascii="Times New Roman" w:hAnsi="Times New Roman" w:cs="Times New Roman"/>
            <w:sz w:val="24"/>
            <w:szCs w:val="24"/>
            <w:vertAlign w:val="superscript"/>
          </w:rPr>
          <w:t>o</w:t>
        </w:r>
        <w:r w:rsidR="00DE00D0" w:rsidRPr="00444D5E">
          <w:rPr>
            <w:rFonts w:ascii="Times New Roman" w:hAnsi="Times New Roman" w:cs="Times New Roman"/>
            <w:sz w:val="24"/>
            <w:szCs w:val="24"/>
          </w:rPr>
          <w:t xml:space="preserve"> 3, </w:t>
        </w:r>
        <w:r w:rsidR="00F70D08" w:rsidRPr="00444D5E">
          <w:rPr>
            <w:rFonts w:ascii="Times New Roman" w:hAnsi="Times New Roman" w:cs="Times New Roman"/>
            <w:sz w:val="24"/>
            <w:szCs w:val="24"/>
          </w:rPr>
          <w:t>[En ligne], </w:t>
        </w:r>
        <w:r w:rsidR="00DE00D0" w:rsidRPr="00444D5E">
          <w:rPr>
            <w:rFonts w:ascii="Times New Roman" w:hAnsi="Times New Roman" w:cs="Times New Roman"/>
            <w:sz w:val="24"/>
            <w:szCs w:val="24"/>
          </w:rPr>
          <w:t>2020,</w:t>
        </w:r>
      </w:hyperlink>
      <w:r w:rsidR="00DE00D0" w:rsidRPr="00444D5E">
        <w:rPr>
          <w:rFonts w:ascii="Times New Roman" w:hAnsi="Times New Roman" w:cs="Times New Roman"/>
          <w:sz w:val="24"/>
          <w:szCs w:val="24"/>
        </w:rPr>
        <w:t xml:space="preserve"> p. 4. [</w:t>
      </w:r>
      <w:hyperlink r:id="rId12" w:history="1">
        <w:r w:rsidR="00DE00D0" w:rsidRPr="00444D5E">
          <w:rPr>
            <w:rStyle w:val="Lienhypertexte"/>
            <w:rFonts w:ascii="Times New Roman" w:hAnsi="Times New Roman" w:cs="Times New Roman"/>
            <w:sz w:val="24"/>
            <w:szCs w:val="24"/>
          </w:rPr>
          <w:t>https://transformation-numerique.ulaval.ca/wp-content/uploads/2022/09/netendances-2020-portrait-numerique-des-foyers-quebecois.pdf</w:t>
        </w:r>
      </w:hyperlink>
      <w:r w:rsidR="00DE00D0" w:rsidRPr="00444D5E">
        <w:rPr>
          <w:rFonts w:ascii="Times New Roman" w:hAnsi="Times New Roman" w:cs="Times New Roman"/>
          <w:sz w:val="24"/>
          <w:szCs w:val="24"/>
        </w:rPr>
        <w:t>].</w:t>
      </w:r>
    </w:p>
  </w:endnote>
  <w:endnote w:id="10">
    <w:p w14:paraId="6C0C5676" w14:textId="04F2B201" w:rsidR="00DE00D0" w:rsidRPr="00444D5E" w:rsidRDefault="003B7F2D" w:rsidP="007F6DB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9. </w:t>
      </w:r>
      <w:r w:rsidR="00DE00D0" w:rsidRPr="00444D5E">
        <w:rPr>
          <w:rFonts w:ascii="Times New Roman" w:hAnsi="Times New Roman" w:cs="Times New Roman"/>
          <w:sz w:val="24"/>
          <w:szCs w:val="24"/>
        </w:rPr>
        <w:t xml:space="preserve">CHARNOCK, Sarah, HEISZ, Andrew et Jennifer KADDATZ. « Le bien-être des Canadiens au cours de la première année de la pandémie de la COVID-19 », </w:t>
      </w:r>
      <w:r w:rsidR="00DE00D0" w:rsidRPr="00444D5E">
        <w:rPr>
          <w:rFonts w:ascii="Times New Roman" w:hAnsi="Times New Roman" w:cs="Times New Roman"/>
          <w:i/>
          <w:sz w:val="24"/>
          <w:szCs w:val="24"/>
        </w:rPr>
        <w:t xml:space="preserve">L’Institut Vanier de la famille, </w:t>
      </w:r>
      <w:r w:rsidR="00DE00D0" w:rsidRPr="00444D5E">
        <w:rPr>
          <w:rFonts w:ascii="Times New Roman" w:hAnsi="Times New Roman" w:cs="Times New Roman"/>
          <w:sz w:val="24"/>
          <w:szCs w:val="24"/>
        </w:rPr>
        <w:t xml:space="preserve">Statistique Canada, </w:t>
      </w:r>
      <w:r w:rsidR="00F70D08" w:rsidRPr="00444D5E">
        <w:rPr>
          <w:rFonts w:ascii="Times New Roman" w:hAnsi="Times New Roman" w:cs="Times New Roman"/>
          <w:sz w:val="24"/>
          <w:szCs w:val="24"/>
        </w:rPr>
        <w:t xml:space="preserve">[En ligne], </w:t>
      </w:r>
      <w:r w:rsidR="00DE00D0" w:rsidRPr="00444D5E">
        <w:rPr>
          <w:rFonts w:ascii="Times New Roman" w:hAnsi="Times New Roman" w:cs="Times New Roman"/>
          <w:sz w:val="24"/>
          <w:szCs w:val="24"/>
        </w:rPr>
        <w:t>15 avril 2021.</w:t>
      </w:r>
      <w:r w:rsidR="00DE00D0" w:rsidRPr="00444D5E">
        <w:rPr>
          <w:rFonts w:ascii="Times New Roman" w:hAnsi="Times New Roman" w:cs="Times New Roman"/>
          <w:sz w:val="24"/>
          <w:szCs w:val="24"/>
        </w:rPr>
        <w:br/>
        <w:t>[</w:t>
      </w:r>
      <w:hyperlink r:id="rId13" w:history="1">
        <w:r w:rsidR="00DE00D0" w:rsidRPr="00C45854">
          <w:rPr>
            <w:rStyle w:val="Lienhypertexte"/>
            <w:rFonts w:ascii="Times New Roman" w:hAnsi="Times New Roman" w:cs="Times New Roman"/>
            <w:sz w:val="24"/>
            <w:szCs w:val="24"/>
          </w:rPr>
          <w:t>https://www150.statcan.gc.ca/n1/pub/75f0002m/75f0002m2021003-fra.htm#n22</w:t>
        </w:r>
      </w:hyperlink>
      <w:r w:rsidR="00DE00D0" w:rsidRPr="00444D5E">
        <w:rPr>
          <w:rFonts w:ascii="Times New Roman" w:hAnsi="Times New Roman" w:cs="Times New Roman"/>
          <w:sz w:val="24"/>
          <w:szCs w:val="24"/>
        </w:rPr>
        <w:t xml:space="preserve">]. </w:t>
      </w:r>
    </w:p>
  </w:endnote>
  <w:endnote w:id="11">
    <w:p w14:paraId="519629C4" w14:textId="66206087" w:rsidR="00DE00D0" w:rsidRPr="00444D5E" w:rsidRDefault="003B7F2D" w:rsidP="007F6DB9">
      <w:pPr>
        <w:spacing w:before="240" w:after="80"/>
        <w:contextualSpacing/>
        <w:jc w:val="both"/>
        <w:rPr>
          <w:rFonts w:ascii="Times New Roman" w:hAnsi="Times New Roman" w:cs="Times New Roman"/>
          <w:sz w:val="24"/>
          <w:szCs w:val="24"/>
        </w:rPr>
      </w:pPr>
      <w:r>
        <w:rPr>
          <w:rFonts w:ascii="Times New Roman" w:hAnsi="Times New Roman" w:cs="Times New Roman"/>
          <w:sz w:val="24"/>
          <w:szCs w:val="24"/>
        </w:rPr>
        <w:t>10. </w:t>
      </w:r>
      <w:r w:rsidR="00DE00D0" w:rsidRPr="00444D5E">
        <w:rPr>
          <w:rFonts w:ascii="Times New Roman" w:hAnsi="Times New Roman" w:cs="Times New Roman"/>
          <w:sz w:val="24"/>
          <w:szCs w:val="24"/>
        </w:rPr>
        <w:t xml:space="preserve">LECHAUME, Aline et Fréderic SAVARD. </w:t>
      </w:r>
      <w:r w:rsidR="00DE00D0" w:rsidRPr="00444D5E">
        <w:rPr>
          <w:rFonts w:ascii="Times New Roman" w:hAnsi="Times New Roman" w:cs="Times New Roman"/>
          <w:i/>
          <w:sz w:val="24"/>
          <w:szCs w:val="24"/>
          <w:lang w:val="fr"/>
        </w:rPr>
        <w:t>Avis sur la mesure de l’exclusion sociale associée à la pauvreté : des indicateurs à suivre</w:t>
      </w:r>
      <w:r w:rsidR="00DE00D0" w:rsidRPr="00444D5E">
        <w:rPr>
          <w:rFonts w:ascii="Times New Roman" w:hAnsi="Times New Roman" w:cs="Times New Roman"/>
          <w:sz w:val="24"/>
          <w:szCs w:val="24"/>
          <w:lang w:val="fr"/>
        </w:rPr>
        <w:t>, Centre d’</w:t>
      </w:r>
      <w:r w:rsidR="001236E5">
        <w:rPr>
          <w:rFonts w:ascii="Times New Roman" w:hAnsi="Times New Roman" w:cs="Times New Roman"/>
          <w:sz w:val="24"/>
          <w:szCs w:val="24"/>
          <w:lang w:val="fr"/>
        </w:rPr>
        <w:t>é</w:t>
      </w:r>
      <w:r w:rsidR="00DE00D0" w:rsidRPr="00444D5E">
        <w:rPr>
          <w:rFonts w:ascii="Times New Roman" w:hAnsi="Times New Roman" w:cs="Times New Roman"/>
          <w:sz w:val="24"/>
          <w:szCs w:val="24"/>
          <w:lang w:val="fr"/>
        </w:rPr>
        <w:t xml:space="preserve">tude sur la pauvreté et l’exclusion, Gouvernement du Québec, </w:t>
      </w:r>
      <w:r w:rsidR="00F70D08" w:rsidRPr="00444D5E">
        <w:rPr>
          <w:rFonts w:ascii="Times New Roman" w:hAnsi="Times New Roman" w:cs="Times New Roman"/>
          <w:sz w:val="24"/>
          <w:szCs w:val="24"/>
        </w:rPr>
        <w:t>[En ligne]</w:t>
      </w:r>
      <w:r w:rsidR="00F70D08">
        <w:rPr>
          <w:rFonts w:ascii="Times New Roman" w:hAnsi="Times New Roman" w:cs="Times New Roman"/>
          <w:sz w:val="24"/>
          <w:szCs w:val="24"/>
        </w:rPr>
        <w:t>,</w:t>
      </w:r>
      <w:r w:rsidR="00F70D08" w:rsidRPr="00444D5E">
        <w:rPr>
          <w:rFonts w:ascii="Times New Roman" w:hAnsi="Times New Roman" w:cs="Times New Roman"/>
          <w:sz w:val="24"/>
          <w:szCs w:val="24"/>
        </w:rPr>
        <w:t xml:space="preserve"> </w:t>
      </w:r>
      <w:r w:rsidR="00DE00D0" w:rsidRPr="00444D5E">
        <w:rPr>
          <w:rFonts w:ascii="Times New Roman" w:hAnsi="Times New Roman" w:cs="Times New Roman"/>
          <w:sz w:val="24"/>
          <w:szCs w:val="24"/>
          <w:lang w:val="fr"/>
        </w:rPr>
        <w:t xml:space="preserve">2015, </w:t>
      </w:r>
      <w:r w:rsidR="00DE00D0" w:rsidRPr="00444D5E">
        <w:rPr>
          <w:rFonts w:ascii="Times New Roman" w:hAnsi="Times New Roman" w:cs="Times New Roman"/>
          <w:sz w:val="24"/>
          <w:szCs w:val="24"/>
        </w:rPr>
        <w:t>p. 1</w:t>
      </w:r>
      <w:r w:rsidR="00F70D08">
        <w:rPr>
          <w:rFonts w:ascii="Times New Roman" w:hAnsi="Times New Roman" w:cs="Times New Roman"/>
          <w:sz w:val="24"/>
          <w:szCs w:val="24"/>
        </w:rPr>
        <w:t>.</w:t>
      </w:r>
    </w:p>
    <w:p w14:paraId="08CD2371" w14:textId="77777777" w:rsidR="00DE00D0" w:rsidRPr="00444D5E" w:rsidRDefault="00DE00D0" w:rsidP="007F6DB9">
      <w:pPr>
        <w:spacing w:after="80"/>
        <w:contextualSpacing/>
        <w:jc w:val="both"/>
        <w:rPr>
          <w:rFonts w:ascii="Times New Roman" w:hAnsi="Times New Roman" w:cs="Times New Roman"/>
          <w:sz w:val="24"/>
          <w:szCs w:val="24"/>
        </w:rPr>
      </w:pPr>
      <w:r w:rsidRPr="00444D5E">
        <w:rPr>
          <w:rFonts w:ascii="Times New Roman" w:hAnsi="Times New Roman" w:cs="Times New Roman"/>
          <w:sz w:val="24"/>
          <w:szCs w:val="24"/>
        </w:rPr>
        <w:t>[</w:t>
      </w:r>
      <w:hyperlink r:id="rId14" w:history="1">
        <w:r w:rsidRPr="00444D5E">
          <w:rPr>
            <w:rStyle w:val="Lienhypertexte"/>
            <w:rFonts w:ascii="Times New Roman" w:hAnsi="Times New Roman" w:cs="Times New Roman"/>
            <w:sz w:val="24"/>
            <w:szCs w:val="24"/>
          </w:rPr>
          <w:t>https://www.mtess.gouv.qc.ca/publications/pdf/CEPE_2015_Indicateurs_exclusion_sociale.pdf</w:t>
        </w:r>
      </w:hyperlink>
      <w:r w:rsidRPr="00444D5E">
        <w:rPr>
          <w:rFonts w:ascii="Times New Roman" w:hAnsi="Times New Roman" w:cs="Times New Roman"/>
          <w:sz w:val="24"/>
          <w:szCs w:val="24"/>
        </w:rPr>
        <w:t>].</w:t>
      </w:r>
    </w:p>
  </w:endnote>
  <w:endnote w:id="12">
    <w:p w14:paraId="40D5545B" w14:textId="184D930F"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11. </w:t>
      </w:r>
      <w:r w:rsidR="00DE00D0" w:rsidRPr="00444D5E">
        <w:rPr>
          <w:rFonts w:ascii="Times New Roman" w:hAnsi="Times New Roman" w:cs="Times New Roman"/>
          <w:i/>
          <w:iCs/>
          <w:sz w:val="24"/>
          <w:szCs w:val="24"/>
        </w:rPr>
        <w:t>Ibid</w:t>
      </w:r>
      <w:r w:rsidR="00DE00D0" w:rsidRPr="00444D5E">
        <w:rPr>
          <w:rFonts w:ascii="Times New Roman" w:hAnsi="Times New Roman" w:cs="Times New Roman"/>
          <w:sz w:val="24"/>
          <w:szCs w:val="24"/>
        </w:rPr>
        <w:t>., p. 2.</w:t>
      </w:r>
    </w:p>
  </w:endnote>
  <w:endnote w:id="13">
    <w:p w14:paraId="3C375035" w14:textId="3D6D2E9C" w:rsidR="003036A3" w:rsidRPr="00414C21" w:rsidRDefault="003B7F2D" w:rsidP="002C6BBB">
      <w:pPr>
        <w:pStyle w:val="Notedefin"/>
        <w:spacing w:before="240"/>
        <w:rPr>
          <w:rFonts w:ascii="Times New Roman" w:hAnsi="Times New Roman" w:cs="Times New Roman"/>
          <w:sz w:val="24"/>
          <w:szCs w:val="24"/>
        </w:rPr>
      </w:pPr>
      <w:r>
        <w:rPr>
          <w:rFonts w:ascii="Times New Roman" w:hAnsi="Times New Roman" w:cs="Times New Roman"/>
          <w:sz w:val="24"/>
          <w:szCs w:val="24"/>
        </w:rPr>
        <w:t>12. </w:t>
      </w:r>
      <w:r w:rsidR="00F70D08" w:rsidRPr="00414C21">
        <w:rPr>
          <w:rFonts w:ascii="Times New Roman" w:hAnsi="Times New Roman" w:cs="Times New Roman"/>
          <w:sz w:val="24"/>
          <w:szCs w:val="24"/>
        </w:rPr>
        <w:t>RÉSEAU INTERNATIONAL SUR LE PROCESSUS DE PRODUCTION DU HANDICAP</w:t>
      </w:r>
      <w:r w:rsidR="00F70D08">
        <w:rPr>
          <w:rFonts w:ascii="Times New Roman" w:hAnsi="Times New Roman" w:cs="Times New Roman"/>
          <w:sz w:val="24"/>
          <w:szCs w:val="24"/>
        </w:rPr>
        <w:t>,</w:t>
      </w:r>
      <w:r w:rsidR="00414C21" w:rsidRPr="00414C21">
        <w:rPr>
          <w:rFonts w:ascii="Times New Roman" w:hAnsi="Times New Roman" w:cs="Times New Roman"/>
          <w:sz w:val="24"/>
          <w:szCs w:val="24"/>
        </w:rPr>
        <w:t xml:space="preserve"> </w:t>
      </w:r>
      <w:r w:rsidR="00F70D08">
        <w:rPr>
          <w:rFonts w:ascii="Times New Roman" w:hAnsi="Times New Roman" w:cs="Times New Roman"/>
          <w:sz w:val="24"/>
          <w:szCs w:val="24"/>
        </w:rPr>
        <w:t>L</w:t>
      </w:r>
      <w:r w:rsidR="00F70D08" w:rsidRPr="00F70D08">
        <w:rPr>
          <w:rFonts w:ascii="Times New Roman" w:hAnsi="Times New Roman" w:cs="Times New Roman"/>
          <w:sz w:val="24"/>
          <w:szCs w:val="24"/>
        </w:rPr>
        <w:t xml:space="preserve">e </w:t>
      </w:r>
      <w:r w:rsidR="00996A5C">
        <w:rPr>
          <w:rFonts w:ascii="Times New Roman" w:hAnsi="Times New Roman" w:cs="Times New Roman"/>
          <w:sz w:val="24"/>
          <w:szCs w:val="24"/>
        </w:rPr>
        <w:t>m</w:t>
      </w:r>
      <w:r w:rsidR="00F70D08" w:rsidRPr="00F70D08">
        <w:rPr>
          <w:rFonts w:ascii="Times New Roman" w:hAnsi="Times New Roman" w:cs="Times New Roman"/>
          <w:sz w:val="24"/>
          <w:szCs w:val="24"/>
        </w:rPr>
        <w:t>odèle de développement humain – Processus de production du handicap</w:t>
      </w:r>
      <w:r w:rsidR="00F70D08">
        <w:rPr>
          <w:rFonts w:ascii="Times New Roman" w:hAnsi="Times New Roman" w:cs="Times New Roman"/>
          <w:sz w:val="24"/>
          <w:szCs w:val="24"/>
        </w:rPr>
        <w:t>,</w:t>
      </w:r>
      <w:r w:rsidR="00F70D08" w:rsidRPr="00F70D08">
        <w:rPr>
          <w:rFonts w:ascii="Times New Roman" w:hAnsi="Times New Roman" w:cs="Times New Roman"/>
          <w:sz w:val="24"/>
          <w:szCs w:val="24"/>
        </w:rPr>
        <w:t xml:space="preserve"> </w:t>
      </w:r>
      <w:r w:rsidR="00F70D08" w:rsidRPr="00414C21">
        <w:rPr>
          <w:rFonts w:ascii="Times New Roman" w:hAnsi="Times New Roman" w:cs="Times New Roman"/>
          <w:sz w:val="24"/>
          <w:szCs w:val="24"/>
        </w:rPr>
        <w:t>[En ligne]</w:t>
      </w:r>
      <w:r w:rsidR="00F70D08">
        <w:rPr>
          <w:rFonts w:ascii="Times New Roman" w:hAnsi="Times New Roman" w:cs="Times New Roman"/>
          <w:sz w:val="24"/>
          <w:szCs w:val="24"/>
        </w:rPr>
        <w:t>.</w:t>
      </w:r>
      <w:r w:rsidR="00F70D08" w:rsidRPr="00414C21">
        <w:rPr>
          <w:rFonts w:ascii="Times New Roman" w:hAnsi="Times New Roman" w:cs="Times New Roman"/>
          <w:sz w:val="24"/>
          <w:szCs w:val="24"/>
        </w:rPr>
        <w:t xml:space="preserve"> </w:t>
      </w:r>
      <w:r w:rsidR="00F70D08">
        <w:rPr>
          <w:rFonts w:ascii="Times New Roman" w:hAnsi="Times New Roman" w:cs="Times New Roman"/>
          <w:sz w:val="24"/>
          <w:szCs w:val="24"/>
        </w:rPr>
        <w:t>[</w:t>
      </w:r>
      <w:hyperlink r:id="rId15" w:history="1">
        <w:r w:rsidR="00F70D08" w:rsidRPr="00766CE3">
          <w:rPr>
            <w:rStyle w:val="Lienhypertexte"/>
            <w:rFonts w:ascii="Times New Roman" w:hAnsi="Times New Roman" w:cs="Times New Roman"/>
            <w:sz w:val="24"/>
            <w:szCs w:val="24"/>
          </w:rPr>
          <w:t>https://ripph.qc.ca/modele-mdh-pph/le-modele</w:t>
        </w:r>
      </w:hyperlink>
      <w:r w:rsidR="00F70D08">
        <w:rPr>
          <w:rFonts w:ascii="Times New Roman" w:hAnsi="Times New Roman" w:cs="Times New Roman"/>
          <w:sz w:val="24"/>
          <w:szCs w:val="24"/>
        </w:rPr>
        <w:t>]</w:t>
      </w:r>
      <w:r w:rsidR="00414C21" w:rsidRPr="00414C21">
        <w:rPr>
          <w:rFonts w:ascii="Times New Roman" w:hAnsi="Times New Roman" w:cs="Times New Roman"/>
          <w:sz w:val="24"/>
          <w:szCs w:val="24"/>
        </w:rPr>
        <w:t>(</w:t>
      </w:r>
      <w:r w:rsidR="00F70D08">
        <w:rPr>
          <w:rFonts w:ascii="Times New Roman" w:hAnsi="Times New Roman" w:cs="Times New Roman"/>
          <w:sz w:val="24"/>
          <w:szCs w:val="24"/>
        </w:rPr>
        <w:t>C</w:t>
      </w:r>
      <w:r w:rsidR="00414C21" w:rsidRPr="00414C21">
        <w:rPr>
          <w:rFonts w:ascii="Times New Roman" w:hAnsi="Times New Roman" w:cs="Times New Roman"/>
          <w:sz w:val="24"/>
          <w:szCs w:val="24"/>
        </w:rPr>
        <w:t>onsulté le 3 avril 2023)</w:t>
      </w:r>
      <w:r w:rsidR="00F70D08">
        <w:rPr>
          <w:rFonts w:ascii="Times New Roman" w:hAnsi="Times New Roman" w:cs="Times New Roman"/>
          <w:sz w:val="24"/>
          <w:szCs w:val="24"/>
        </w:rPr>
        <w:t>.</w:t>
      </w:r>
    </w:p>
  </w:endnote>
  <w:endnote w:id="14">
    <w:p w14:paraId="53120AA3" w14:textId="130CE936" w:rsidR="00DE00D0" w:rsidRPr="00444D5E" w:rsidRDefault="003B7F2D" w:rsidP="00513B36">
      <w:pPr>
        <w:pStyle w:val="Notedefin"/>
        <w:spacing w:before="240"/>
        <w:rPr>
          <w:rFonts w:ascii="Times New Roman" w:hAnsi="Times New Roman" w:cs="Times New Roman"/>
          <w:sz w:val="24"/>
          <w:szCs w:val="24"/>
        </w:rPr>
      </w:pPr>
      <w:r>
        <w:rPr>
          <w:rFonts w:ascii="Times New Roman" w:hAnsi="Times New Roman" w:cs="Times New Roman"/>
          <w:sz w:val="24"/>
          <w:szCs w:val="24"/>
        </w:rPr>
        <w:t>13.</w:t>
      </w:r>
      <w:r w:rsidR="00513B36" w:rsidRPr="00414C21">
        <w:rPr>
          <w:rFonts w:ascii="Times New Roman" w:hAnsi="Times New Roman" w:cs="Times New Roman"/>
          <w:sz w:val="24"/>
          <w:szCs w:val="24"/>
        </w:rPr>
        <w:t> </w:t>
      </w:r>
      <w:r w:rsidR="00F70D08">
        <w:rPr>
          <w:rFonts w:ascii="Times New Roman" w:hAnsi="Times New Roman" w:cs="Times New Roman"/>
          <w:sz w:val="24"/>
          <w:szCs w:val="24"/>
        </w:rPr>
        <w:t xml:space="preserve">UNIVERSITÉ DE DALHOUSIE. </w:t>
      </w:r>
      <w:r w:rsidR="00DE00D0" w:rsidRPr="00414C21">
        <w:rPr>
          <w:rFonts w:ascii="Times New Roman" w:hAnsi="Times New Roman" w:cs="Times New Roman"/>
          <w:sz w:val="24"/>
          <w:szCs w:val="24"/>
        </w:rPr>
        <w:t>[En ligne</w:t>
      </w:r>
      <w:r w:rsidR="00DE00D0" w:rsidRPr="00444D5E">
        <w:rPr>
          <w:rFonts w:ascii="Times New Roman" w:hAnsi="Times New Roman" w:cs="Times New Roman"/>
          <w:sz w:val="24"/>
          <w:szCs w:val="24"/>
        </w:rPr>
        <w:t>]</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w:t>
      </w:r>
      <w:hyperlink r:id="rId16" w:history="1">
        <w:r w:rsidR="00087A4F" w:rsidRPr="00E26F8A">
          <w:rPr>
            <w:rStyle w:val="Lienhypertexte"/>
            <w:rFonts w:ascii="Times New Roman" w:hAnsi="Times New Roman" w:cs="Times New Roman"/>
            <w:sz w:val="24"/>
            <w:szCs w:val="24"/>
          </w:rPr>
          <w:t>https://cdn.dal.ca/content/dam/dalhousie/pdf/diff/ace-women-health/SEI/ACEWH_fiches_de_reference.pdf</w:t>
        </w:r>
      </w:hyperlink>
      <w:r w:rsidR="00DE00D0" w:rsidRPr="00444D5E">
        <w:rPr>
          <w:rFonts w:ascii="Times New Roman" w:hAnsi="Times New Roman" w:cs="Times New Roman"/>
          <w:sz w:val="24"/>
          <w:szCs w:val="24"/>
        </w:rPr>
        <w:t>]</w:t>
      </w:r>
      <w:r w:rsidR="007F6DB9">
        <w:rPr>
          <w:rFonts w:ascii="Times New Roman" w:hAnsi="Times New Roman" w:cs="Times New Roman"/>
          <w:sz w:val="24"/>
          <w:szCs w:val="24"/>
        </w:rPr>
        <w:t xml:space="preserve"> </w:t>
      </w:r>
      <w:r w:rsidR="00DE00D0" w:rsidRPr="00444D5E">
        <w:rPr>
          <w:rFonts w:ascii="Times New Roman" w:hAnsi="Times New Roman" w:cs="Times New Roman"/>
          <w:sz w:val="24"/>
          <w:szCs w:val="24"/>
        </w:rPr>
        <w:t xml:space="preserve"> (</w:t>
      </w:r>
      <w:r w:rsidR="00F70D08">
        <w:rPr>
          <w:rFonts w:ascii="Times New Roman" w:hAnsi="Times New Roman" w:cs="Times New Roman"/>
          <w:sz w:val="24"/>
          <w:szCs w:val="24"/>
        </w:rPr>
        <w:t>C</w:t>
      </w:r>
      <w:r w:rsidR="00DE00D0" w:rsidRPr="00444D5E">
        <w:rPr>
          <w:rFonts w:ascii="Times New Roman" w:hAnsi="Times New Roman" w:cs="Times New Roman"/>
          <w:sz w:val="24"/>
          <w:szCs w:val="24"/>
        </w:rPr>
        <w:t>onsulté le 29 mars 2023)</w:t>
      </w:r>
      <w:r w:rsidR="00F70D08">
        <w:rPr>
          <w:rFonts w:ascii="Times New Roman" w:hAnsi="Times New Roman" w:cs="Times New Roman"/>
          <w:sz w:val="24"/>
          <w:szCs w:val="24"/>
        </w:rPr>
        <w:t>.</w:t>
      </w:r>
    </w:p>
  </w:endnote>
  <w:endnote w:id="15">
    <w:p w14:paraId="01CF9C89" w14:textId="3C51E77F" w:rsidR="00F04A09" w:rsidRDefault="003B7F2D" w:rsidP="002C6BBB">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14. </w:t>
      </w:r>
      <w:r w:rsidR="00005EC3" w:rsidRPr="00780687">
        <w:rPr>
          <w:rFonts w:ascii="Times New Roman" w:hAnsi="Times New Roman" w:cs="Times New Roman"/>
          <w:sz w:val="24"/>
          <w:szCs w:val="24"/>
        </w:rPr>
        <w:t>STATISTIQUE CANADA. Participation sociale et santé et bien-être des personnes âgées au Canada</w:t>
      </w:r>
      <w:r w:rsidR="00F70D08">
        <w:rPr>
          <w:rFonts w:ascii="Times New Roman" w:hAnsi="Times New Roman" w:cs="Times New Roman"/>
          <w:sz w:val="24"/>
          <w:szCs w:val="24"/>
        </w:rPr>
        <w:t>,</w:t>
      </w:r>
      <w:r w:rsidR="003F2AE4" w:rsidRPr="00780687">
        <w:rPr>
          <w:rFonts w:ascii="Times New Roman" w:hAnsi="Times New Roman" w:cs="Times New Roman"/>
          <w:sz w:val="24"/>
          <w:szCs w:val="24"/>
        </w:rPr>
        <w:t xml:space="preserve"> </w:t>
      </w:r>
      <w:r w:rsidR="00005EC3" w:rsidRPr="00780687">
        <w:rPr>
          <w:rFonts w:ascii="Times New Roman" w:hAnsi="Times New Roman" w:cs="Times New Roman"/>
          <w:sz w:val="24"/>
          <w:szCs w:val="24"/>
        </w:rPr>
        <w:t>Travaux de recherche</w:t>
      </w:r>
      <w:r w:rsidR="003F2AE4" w:rsidRPr="00780687">
        <w:rPr>
          <w:rFonts w:ascii="Times New Roman" w:hAnsi="Times New Roman" w:cs="Times New Roman"/>
          <w:sz w:val="24"/>
          <w:szCs w:val="24"/>
        </w:rPr>
        <w:t>, Rapports sur la santé, vol. 23, n</w:t>
      </w:r>
      <w:r w:rsidR="003F2AE4" w:rsidRPr="008A23AB">
        <w:rPr>
          <w:rFonts w:ascii="Times New Roman" w:hAnsi="Times New Roman" w:cs="Times New Roman"/>
          <w:sz w:val="24"/>
          <w:szCs w:val="24"/>
          <w:vertAlign w:val="superscript"/>
        </w:rPr>
        <w:t>o</w:t>
      </w:r>
      <w:r w:rsidR="003F2AE4" w:rsidRPr="00780687">
        <w:rPr>
          <w:rFonts w:ascii="Times New Roman" w:hAnsi="Times New Roman" w:cs="Times New Roman"/>
          <w:sz w:val="24"/>
          <w:szCs w:val="24"/>
        </w:rPr>
        <w:t xml:space="preserve"> 4, </w:t>
      </w:r>
      <w:r w:rsidR="00F70D08" w:rsidRPr="00780687">
        <w:rPr>
          <w:rFonts w:ascii="Times New Roman" w:hAnsi="Times New Roman" w:cs="Times New Roman"/>
          <w:sz w:val="24"/>
          <w:szCs w:val="24"/>
        </w:rPr>
        <w:t>[En ligne]</w:t>
      </w:r>
      <w:r w:rsidR="00F70D08">
        <w:rPr>
          <w:rFonts w:ascii="Times New Roman" w:hAnsi="Times New Roman" w:cs="Times New Roman"/>
          <w:sz w:val="24"/>
          <w:szCs w:val="24"/>
        </w:rPr>
        <w:t>,</w:t>
      </w:r>
      <w:r w:rsidR="00F70D08" w:rsidRPr="00780687">
        <w:rPr>
          <w:rFonts w:ascii="Times New Roman" w:hAnsi="Times New Roman" w:cs="Times New Roman"/>
          <w:sz w:val="24"/>
          <w:szCs w:val="24"/>
        </w:rPr>
        <w:t xml:space="preserve"> </w:t>
      </w:r>
      <w:r w:rsidR="003F2AE4" w:rsidRPr="00780687">
        <w:rPr>
          <w:rFonts w:ascii="Times New Roman" w:hAnsi="Times New Roman" w:cs="Times New Roman"/>
          <w:sz w:val="24"/>
          <w:szCs w:val="24"/>
        </w:rPr>
        <w:t>décembre 2012, n</w:t>
      </w:r>
      <w:r w:rsidR="003F2AE4" w:rsidRPr="008A23AB">
        <w:rPr>
          <w:rFonts w:ascii="Times New Roman" w:hAnsi="Times New Roman" w:cs="Times New Roman"/>
          <w:sz w:val="24"/>
          <w:szCs w:val="24"/>
          <w:vertAlign w:val="superscript"/>
        </w:rPr>
        <w:t>o</w:t>
      </w:r>
      <w:r w:rsidR="003F2AE4" w:rsidRPr="00780687">
        <w:rPr>
          <w:rFonts w:ascii="Times New Roman" w:hAnsi="Times New Roman" w:cs="Times New Roman"/>
          <w:sz w:val="24"/>
          <w:szCs w:val="24"/>
        </w:rPr>
        <w:t xml:space="preserve"> 82-003-XPF au catalogue</w:t>
      </w:r>
      <w:r w:rsidR="00F04A09">
        <w:rPr>
          <w:rFonts w:ascii="Times New Roman" w:hAnsi="Times New Roman" w:cs="Times New Roman"/>
          <w:sz w:val="24"/>
          <w:szCs w:val="24"/>
        </w:rPr>
        <w:t>, p.</w:t>
      </w:r>
      <w:r w:rsidR="00C55E0F">
        <w:rPr>
          <w:rFonts w:ascii="Times New Roman" w:hAnsi="Times New Roman" w:cs="Times New Roman"/>
          <w:sz w:val="24"/>
          <w:szCs w:val="24"/>
        </w:rPr>
        <w:t> </w:t>
      </w:r>
      <w:r w:rsidR="00F04A09">
        <w:rPr>
          <w:rFonts w:ascii="Times New Roman" w:hAnsi="Times New Roman" w:cs="Times New Roman"/>
          <w:sz w:val="24"/>
          <w:szCs w:val="24"/>
        </w:rPr>
        <w:t>10</w:t>
      </w:r>
      <w:r w:rsidR="00F70D08">
        <w:rPr>
          <w:rFonts w:ascii="Times New Roman" w:hAnsi="Times New Roman" w:cs="Times New Roman"/>
          <w:sz w:val="24"/>
          <w:szCs w:val="24"/>
        </w:rPr>
        <w:t>.</w:t>
      </w:r>
      <w:r w:rsidR="00F04A09">
        <w:rPr>
          <w:rFonts w:ascii="Times New Roman" w:hAnsi="Times New Roman" w:cs="Times New Roman"/>
          <w:sz w:val="24"/>
          <w:szCs w:val="24"/>
        </w:rPr>
        <w:t xml:space="preserve"> </w:t>
      </w:r>
    </w:p>
    <w:p w14:paraId="3E55F9BE" w14:textId="44DD00B5" w:rsidR="00701577" w:rsidRDefault="00780687" w:rsidP="00780687">
      <w:pPr>
        <w:pStyle w:val="Notedefin"/>
        <w:jc w:val="both"/>
        <w:rPr>
          <w:rFonts w:ascii="Times New Roman" w:hAnsi="Times New Roman" w:cs="Times New Roman"/>
          <w:sz w:val="24"/>
          <w:szCs w:val="24"/>
        </w:rPr>
      </w:pPr>
      <w:r w:rsidRPr="00780687">
        <w:rPr>
          <w:rFonts w:ascii="Times New Roman" w:hAnsi="Times New Roman" w:cs="Times New Roman"/>
          <w:sz w:val="24"/>
          <w:szCs w:val="24"/>
        </w:rPr>
        <w:t>[</w:t>
      </w:r>
      <w:hyperlink r:id="rId17" w:history="1">
        <w:r w:rsidRPr="00780687">
          <w:rPr>
            <w:rStyle w:val="Lienhypertexte"/>
            <w:rFonts w:ascii="Times New Roman" w:hAnsi="Times New Roman" w:cs="Times New Roman"/>
            <w:sz w:val="24"/>
            <w:szCs w:val="24"/>
          </w:rPr>
          <w:t>https://www150.statcan.gc.ca/n1/fr/pub/82-003-x/2012004/article/11720-fra.pdf?st=sRddOMfG</w:t>
        </w:r>
      </w:hyperlink>
      <w:r w:rsidRPr="00780687">
        <w:rPr>
          <w:rFonts w:ascii="Times New Roman" w:hAnsi="Times New Roman" w:cs="Times New Roman"/>
          <w:sz w:val="24"/>
          <w:szCs w:val="24"/>
        </w:rPr>
        <w:t>]</w:t>
      </w:r>
      <w:r w:rsidR="00F70D08">
        <w:rPr>
          <w:rFonts w:ascii="Times New Roman" w:hAnsi="Times New Roman" w:cs="Times New Roman"/>
          <w:sz w:val="24"/>
          <w:szCs w:val="24"/>
        </w:rPr>
        <w:t>.</w:t>
      </w:r>
      <w:r w:rsidRPr="00780687">
        <w:rPr>
          <w:rFonts w:ascii="Times New Roman" w:hAnsi="Times New Roman" w:cs="Times New Roman"/>
          <w:sz w:val="24"/>
          <w:szCs w:val="24"/>
        </w:rPr>
        <w:t xml:space="preserve">  </w:t>
      </w:r>
    </w:p>
    <w:p w14:paraId="40BF347C" w14:textId="2D2AD85E" w:rsidR="002C2651" w:rsidRDefault="00E104DB" w:rsidP="00780687">
      <w:pPr>
        <w:pStyle w:val="Notedefin"/>
        <w:jc w:val="both"/>
        <w:rPr>
          <w:rFonts w:ascii="Times New Roman" w:hAnsi="Times New Roman" w:cs="Times New Roman"/>
          <w:sz w:val="24"/>
          <w:szCs w:val="24"/>
        </w:rPr>
      </w:pPr>
      <w:r>
        <w:rPr>
          <w:rFonts w:ascii="Times New Roman" w:hAnsi="Times New Roman" w:cs="Times New Roman"/>
          <w:sz w:val="24"/>
          <w:szCs w:val="24"/>
        </w:rPr>
        <w:t>Voir aussi : INSTITUT NATIONAL DE LA SANTÉ PUBLIQUE</w:t>
      </w:r>
      <w:r w:rsidR="00AA5A34">
        <w:rPr>
          <w:rFonts w:ascii="Times New Roman" w:hAnsi="Times New Roman" w:cs="Times New Roman"/>
          <w:sz w:val="24"/>
          <w:szCs w:val="24"/>
        </w:rPr>
        <w:t xml:space="preserve"> DU QUÉBEC</w:t>
      </w:r>
      <w:r w:rsidR="00B53C52">
        <w:rPr>
          <w:rFonts w:ascii="Times New Roman" w:hAnsi="Times New Roman" w:cs="Times New Roman"/>
          <w:sz w:val="24"/>
          <w:szCs w:val="24"/>
        </w:rPr>
        <w:t xml:space="preserve"> </w:t>
      </w:r>
      <w:r w:rsidR="008E22C7">
        <w:rPr>
          <w:rFonts w:ascii="Times New Roman" w:hAnsi="Times New Roman" w:cs="Times New Roman"/>
          <w:sz w:val="24"/>
          <w:szCs w:val="24"/>
        </w:rPr>
        <w:t>ET COLLABORATEURS</w:t>
      </w:r>
      <w:r>
        <w:rPr>
          <w:rFonts w:ascii="Times New Roman" w:hAnsi="Times New Roman" w:cs="Times New Roman"/>
          <w:sz w:val="24"/>
          <w:szCs w:val="24"/>
        </w:rPr>
        <w:t xml:space="preserve">. </w:t>
      </w:r>
      <w:r w:rsidR="002C2651" w:rsidRPr="002C2651">
        <w:rPr>
          <w:rFonts w:ascii="Times New Roman" w:hAnsi="Times New Roman" w:cs="Times New Roman"/>
          <w:sz w:val="24"/>
          <w:szCs w:val="24"/>
        </w:rPr>
        <w:t>La participation sociale des aînés dans une perspective de vieillissement en santé : réflexion critique appuyée sur une analyse documentaire</w:t>
      </w:r>
      <w:r w:rsidR="00F70D08">
        <w:rPr>
          <w:rFonts w:ascii="Times New Roman" w:hAnsi="Times New Roman" w:cs="Times New Roman"/>
          <w:sz w:val="24"/>
          <w:szCs w:val="24"/>
        </w:rPr>
        <w:t>,</w:t>
      </w:r>
      <w:r w:rsidR="0055009F">
        <w:rPr>
          <w:rFonts w:ascii="Times New Roman" w:hAnsi="Times New Roman" w:cs="Times New Roman"/>
          <w:sz w:val="24"/>
          <w:szCs w:val="24"/>
        </w:rPr>
        <w:t xml:space="preserve"> [En ligne]</w:t>
      </w:r>
      <w:r w:rsidR="00D611D1">
        <w:rPr>
          <w:rFonts w:ascii="Times New Roman" w:hAnsi="Times New Roman" w:cs="Times New Roman"/>
          <w:sz w:val="24"/>
          <w:szCs w:val="24"/>
        </w:rPr>
        <w:t xml:space="preserve"> 2008</w:t>
      </w:r>
      <w:r w:rsidR="0055009F">
        <w:rPr>
          <w:rFonts w:ascii="Times New Roman" w:hAnsi="Times New Roman" w:cs="Times New Roman"/>
          <w:sz w:val="24"/>
          <w:szCs w:val="24"/>
        </w:rPr>
        <w:t>,</w:t>
      </w:r>
      <w:r w:rsidR="00D611D1">
        <w:rPr>
          <w:rFonts w:ascii="Times New Roman" w:hAnsi="Times New Roman" w:cs="Times New Roman"/>
          <w:sz w:val="24"/>
          <w:szCs w:val="24"/>
        </w:rPr>
        <w:t xml:space="preserve"> 134 p</w:t>
      </w:r>
      <w:r w:rsidR="0055009F">
        <w:rPr>
          <w:rFonts w:ascii="Times New Roman" w:hAnsi="Times New Roman" w:cs="Times New Roman"/>
          <w:sz w:val="24"/>
          <w:szCs w:val="24"/>
        </w:rPr>
        <w:t>.</w:t>
      </w:r>
    </w:p>
    <w:p w14:paraId="07EEDF11" w14:textId="68091920" w:rsidR="00E104DB" w:rsidRPr="00780687" w:rsidRDefault="002C2651" w:rsidP="00780687">
      <w:pPr>
        <w:pStyle w:val="Notedefin"/>
        <w:jc w:val="both"/>
        <w:rPr>
          <w:rFonts w:ascii="Times New Roman" w:hAnsi="Times New Roman" w:cs="Times New Roman"/>
          <w:sz w:val="24"/>
          <w:szCs w:val="24"/>
        </w:rPr>
      </w:pPr>
      <w:r w:rsidRPr="002C2651">
        <w:rPr>
          <w:rFonts w:ascii="Times New Roman" w:hAnsi="Times New Roman" w:cs="Times New Roman"/>
          <w:sz w:val="24"/>
          <w:szCs w:val="24"/>
        </w:rPr>
        <w:t xml:space="preserve"> </w:t>
      </w:r>
      <w:r w:rsidR="00F70D08">
        <w:rPr>
          <w:rFonts w:ascii="Times New Roman" w:hAnsi="Times New Roman" w:cs="Times New Roman"/>
          <w:sz w:val="24"/>
          <w:szCs w:val="24"/>
        </w:rPr>
        <w:t>[</w:t>
      </w:r>
      <w:hyperlink r:id="rId18" w:history="1">
        <w:r w:rsidR="00F70D08" w:rsidRPr="00F70D08">
          <w:rPr>
            <w:rStyle w:val="Lienhypertexte"/>
            <w:rFonts w:ascii="Times New Roman" w:hAnsi="Times New Roman" w:cs="Times New Roman"/>
            <w:sz w:val="24"/>
            <w:szCs w:val="24"/>
          </w:rPr>
          <w:t>https://www.inspq.qc.ca/pdf/publications/859_RapportParticipationSociale.pdf</w:t>
        </w:r>
      </w:hyperlink>
      <w:r w:rsidR="00F70D08">
        <w:rPr>
          <w:rStyle w:val="Lienhypertexte"/>
          <w:rFonts w:ascii="Times New Roman" w:hAnsi="Times New Roman" w:cs="Times New Roman"/>
          <w:sz w:val="24"/>
          <w:szCs w:val="24"/>
        </w:rPr>
        <w:t>].</w:t>
      </w:r>
      <w:r w:rsidR="00E104DB">
        <w:rPr>
          <w:rFonts w:ascii="Times New Roman" w:hAnsi="Times New Roman" w:cs="Times New Roman"/>
          <w:sz w:val="24"/>
          <w:szCs w:val="24"/>
        </w:rPr>
        <w:t xml:space="preserve"> </w:t>
      </w:r>
    </w:p>
  </w:endnote>
  <w:endnote w:id="16">
    <w:p w14:paraId="261E9D02" w14:textId="47842B4E"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15. </w:t>
      </w:r>
      <w:r w:rsidR="00DE00D0" w:rsidRPr="00444D5E">
        <w:rPr>
          <w:rFonts w:ascii="Times New Roman" w:hAnsi="Times New Roman" w:cs="Times New Roman"/>
          <w:sz w:val="24"/>
          <w:szCs w:val="24"/>
        </w:rPr>
        <w:t xml:space="preserve">SAMSON, Esther et autres. Les préjugés un obstacle majeur à la lutte à la pauvreté, Centre d’étude sur la pauvreté et l’exclusion, Québec, </w:t>
      </w:r>
      <w:r w:rsidR="00F70D08" w:rsidRPr="00444D5E">
        <w:rPr>
          <w:rFonts w:ascii="Times New Roman" w:hAnsi="Times New Roman" w:cs="Times New Roman"/>
          <w:sz w:val="24"/>
          <w:szCs w:val="24"/>
        </w:rPr>
        <w:t>[En ligne]</w:t>
      </w:r>
      <w:r w:rsidR="00F70D08">
        <w:rPr>
          <w:rFonts w:ascii="Times New Roman" w:hAnsi="Times New Roman" w:cs="Times New Roman"/>
          <w:sz w:val="24"/>
          <w:szCs w:val="24"/>
        </w:rPr>
        <w:t>,</w:t>
      </w:r>
      <w:r w:rsidR="00F70D08" w:rsidRPr="00444D5E">
        <w:rPr>
          <w:rFonts w:ascii="Times New Roman" w:hAnsi="Times New Roman" w:cs="Times New Roman"/>
          <w:sz w:val="24"/>
          <w:szCs w:val="24"/>
        </w:rPr>
        <w:t xml:space="preserve"> </w:t>
      </w:r>
      <w:r w:rsidR="00DE00D0" w:rsidRPr="00444D5E">
        <w:rPr>
          <w:rFonts w:ascii="Times New Roman" w:hAnsi="Times New Roman" w:cs="Times New Roman"/>
          <w:sz w:val="24"/>
          <w:szCs w:val="24"/>
        </w:rPr>
        <w:t>2021, p. 27. [</w:t>
      </w:r>
      <w:hyperlink r:id="rId19" w:history="1">
        <w:r w:rsidR="00DE00D0" w:rsidRPr="00444D5E">
          <w:rPr>
            <w:rStyle w:val="Lienhypertexte"/>
            <w:rFonts w:ascii="Times New Roman" w:hAnsi="Times New Roman" w:cs="Times New Roman"/>
            <w:sz w:val="24"/>
            <w:szCs w:val="24"/>
          </w:rPr>
          <w:t>https://cdn-contenu.quebec.ca/cdn-contenu/adm/min/emploi-solidarite-sociale/cepe/publications/RA_avis_prejuges_CEPE.pdf</w:t>
        </w:r>
      </w:hyperlink>
      <w:r w:rsidR="00DE00D0" w:rsidRPr="00444D5E">
        <w:rPr>
          <w:rFonts w:ascii="Times New Roman" w:hAnsi="Times New Roman" w:cs="Times New Roman"/>
          <w:sz w:val="24"/>
          <w:szCs w:val="24"/>
        </w:rPr>
        <w:t>].</w:t>
      </w:r>
    </w:p>
  </w:endnote>
  <w:endnote w:id="17">
    <w:p w14:paraId="122B9199" w14:textId="71A3CA15" w:rsidR="00DE00D0" w:rsidRPr="00444D5E" w:rsidRDefault="003B7F2D" w:rsidP="007F6DB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16. </w:t>
      </w:r>
      <w:r w:rsidR="00DE00D0" w:rsidRPr="00444D5E">
        <w:rPr>
          <w:rFonts w:ascii="Times New Roman" w:hAnsi="Times New Roman" w:cs="Times New Roman"/>
          <w:sz w:val="24"/>
          <w:szCs w:val="24"/>
        </w:rPr>
        <w:t xml:space="preserve">MINISTÈRE DE LA JUSTICE, </w:t>
      </w:r>
      <w:r w:rsidR="00DE00D0" w:rsidRPr="00444D5E">
        <w:rPr>
          <w:rFonts w:ascii="Times New Roman" w:hAnsi="Times New Roman" w:cs="Times New Roman"/>
          <w:i/>
          <w:sz w:val="24"/>
          <w:szCs w:val="24"/>
        </w:rPr>
        <w:t>Plan stratégique 2019-2023</w:t>
      </w:r>
      <w:r w:rsidR="00DE00D0" w:rsidRPr="00444D5E">
        <w:rPr>
          <w:rFonts w:ascii="Times New Roman" w:hAnsi="Times New Roman" w:cs="Times New Roman"/>
          <w:sz w:val="24"/>
          <w:szCs w:val="24"/>
        </w:rPr>
        <w:t xml:space="preserve">, Gouvernement du Québec, </w:t>
      </w:r>
      <w:r w:rsidR="00F70D08" w:rsidRPr="00444D5E">
        <w:rPr>
          <w:rFonts w:ascii="Times New Roman" w:hAnsi="Times New Roman" w:cs="Times New Roman"/>
          <w:sz w:val="24"/>
          <w:szCs w:val="24"/>
        </w:rPr>
        <w:t xml:space="preserve">[En ligne], </w:t>
      </w:r>
      <w:r w:rsidR="00DE00D0" w:rsidRPr="00444D5E">
        <w:rPr>
          <w:rFonts w:ascii="Times New Roman" w:hAnsi="Times New Roman" w:cs="Times New Roman"/>
          <w:sz w:val="24"/>
          <w:szCs w:val="24"/>
        </w:rPr>
        <w:t>2021, p.</w:t>
      </w:r>
      <w:r w:rsidR="00C55E0F">
        <w:rPr>
          <w:rFonts w:ascii="Times New Roman" w:hAnsi="Times New Roman" w:cs="Times New Roman"/>
          <w:sz w:val="24"/>
          <w:szCs w:val="24"/>
        </w:rPr>
        <w:t> </w:t>
      </w:r>
      <w:r w:rsidR="00DE00D0" w:rsidRPr="00444D5E">
        <w:rPr>
          <w:rFonts w:ascii="Times New Roman" w:hAnsi="Times New Roman" w:cs="Times New Roman"/>
          <w:sz w:val="24"/>
          <w:szCs w:val="24"/>
        </w:rPr>
        <w:t>8. [</w:t>
      </w:r>
      <w:hyperlink r:id="rId20" w:history="1">
        <w:r w:rsidR="00DE00D0" w:rsidRPr="00444D5E">
          <w:rPr>
            <w:rStyle w:val="Lienhypertexte"/>
            <w:rFonts w:ascii="Times New Roman" w:hAnsi="Times New Roman" w:cs="Times New Roman"/>
            <w:sz w:val="24"/>
            <w:szCs w:val="24"/>
          </w:rPr>
          <w:t>https://cdn-contenu.quebec.ca/cdn-contenu/adm/min/justice/publications-adm/plan-strategique/PL_strat_2019-2023_MJQ.pdf</w:t>
        </w:r>
      </w:hyperlink>
      <w:r w:rsidR="00DE00D0" w:rsidRPr="00444D5E">
        <w:rPr>
          <w:rFonts w:ascii="Times New Roman" w:hAnsi="Times New Roman" w:cs="Times New Roman"/>
          <w:sz w:val="24"/>
          <w:szCs w:val="24"/>
        </w:rPr>
        <w:t xml:space="preserve">]. </w:t>
      </w:r>
    </w:p>
  </w:endnote>
  <w:endnote w:id="18">
    <w:p w14:paraId="60B4E9C3" w14:textId="1D72FA4C" w:rsidR="00DE00D0" w:rsidRPr="00444D5E" w:rsidRDefault="003B7F2D" w:rsidP="00087A4F">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17. </w:t>
      </w:r>
      <w:r w:rsidR="00DE00D0" w:rsidRPr="008A23AB">
        <w:rPr>
          <w:rFonts w:ascii="Times New Roman" w:hAnsi="Times New Roman" w:cs="Times New Roman"/>
          <w:sz w:val="24"/>
          <w:szCs w:val="24"/>
        </w:rPr>
        <w:t>Loi sur l’aide juridique et sur la prestation de certains autres services juridiques</w:t>
      </w:r>
      <w:r w:rsidR="00DE00D0" w:rsidRPr="00444D5E">
        <w:rPr>
          <w:rFonts w:ascii="Times New Roman" w:hAnsi="Times New Roman" w:cs="Times New Roman"/>
          <w:sz w:val="24"/>
          <w:szCs w:val="24"/>
        </w:rPr>
        <w:t>,  2010, chapitre A-14</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[En ligne]</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w:t>
      </w:r>
      <w:hyperlink r:id="rId21" w:anchor=":~:text=L'aide%20juridique%20est%20accord%C3%A9e%20gratuitement%20%C3%A0%20tout%20enfant%20mineur,222022%2C%20c" w:history="1">
        <w:r w:rsidR="00DE00D0" w:rsidRPr="00444D5E">
          <w:rPr>
            <w:rStyle w:val="Lienhypertexte"/>
            <w:rFonts w:ascii="Times New Roman" w:hAnsi="Times New Roman" w:cs="Times New Roman"/>
            <w:sz w:val="24"/>
            <w:szCs w:val="24"/>
          </w:rPr>
          <w:t>https://www.legisquebec.gouv.qc.ca/fr/document/lc/a-14#:~:text=L'aide%20juridique%20est%20accord%C3%A9e%20gratuitement%20%C3%A0%20tout%20enfant%20mineur,222022%2C%20c</w:t>
        </w:r>
      </w:hyperlink>
      <w:r w:rsidR="00DE00D0" w:rsidRPr="00444D5E">
        <w:rPr>
          <w:rFonts w:ascii="Times New Roman" w:hAnsi="Times New Roman" w:cs="Times New Roman"/>
          <w:sz w:val="24"/>
          <w:szCs w:val="24"/>
        </w:rPr>
        <w:t>] (</w:t>
      </w:r>
      <w:r w:rsidR="00F70D08">
        <w:rPr>
          <w:rFonts w:ascii="Times New Roman" w:hAnsi="Times New Roman" w:cs="Times New Roman"/>
          <w:sz w:val="24"/>
          <w:szCs w:val="24"/>
        </w:rPr>
        <w:t>C</w:t>
      </w:r>
      <w:r w:rsidR="00DE00D0" w:rsidRPr="00444D5E">
        <w:rPr>
          <w:rFonts w:ascii="Times New Roman" w:hAnsi="Times New Roman" w:cs="Times New Roman"/>
          <w:sz w:val="24"/>
          <w:szCs w:val="24"/>
        </w:rPr>
        <w:t>onsulté le 28 mars 2023)</w:t>
      </w:r>
      <w:r w:rsidR="00F70D08">
        <w:rPr>
          <w:rFonts w:ascii="Times New Roman" w:hAnsi="Times New Roman" w:cs="Times New Roman"/>
          <w:sz w:val="24"/>
          <w:szCs w:val="24"/>
        </w:rPr>
        <w:t>.</w:t>
      </w:r>
    </w:p>
  </w:endnote>
  <w:endnote w:id="19">
    <w:p w14:paraId="1778CED6" w14:textId="4079F606" w:rsidR="00DE00D0" w:rsidRPr="00444D5E" w:rsidRDefault="003B7F2D" w:rsidP="007F6DB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18. </w:t>
      </w:r>
      <w:r w:rsidR="00DE00D0" w:rsidRPr="00444D5E">
        <w:rPr>
          <w:rFonts w:ascii="Times New Roman" w:hAnsi="Times New Roman" w:cs="Times New Roman"/>
          <w:sz w:val="24"/>
          <w:szCs w:val="24"/>
        </w:rPr>
        <w:t>MINISTÈRE DE LA JUSTICE</w:t>
      </w:r>
      <w:r w:rsidR="00F70D08">
        <w:rPr>
          <w:rFonts w:ascii="Times New Roman" w:hAnsi="Times New Roman" w:cs="Times New Roman"/>
          <w:sz w:val="24"/>
          <w:szCs w:val="24"/>
        </w:rPr>
        <w:t xml:space="preserve"> DU QUÉBEC</w:t>
      </w:r>
      <w:r w:rsidR="00DE00D0" w:rsidRPr="00444D5E">
        <w:rPr>
          <w:rFonts w:ascii="Times New Roman" w:hAnsi="Times New Roman" w:cs="Times New Roman"/>
          <w:sz w:val="24"/>
          <w:szCs w:val="24"/>
        </w:rPr>
        <w:t>. Programme d’accompagnement justice et intervention communautaire/Programme d’adaptabilité des règles relatives à la poursuite</w:t>
      </w:r>
      <w:r w:rsidR="00C55E0F">
        <w:rPr>
          <w:rFonts w:ascii="Times New Roman" w:hAnsi="Times New Roman" w:cs="Times New Roman"/>
          <w:sz w:val="24"/>
          <w:szCs w:val="24"/>
        </w:rPr>
        <w:t>,</w:t>
      </w:r>
      <w:r w:rsidR="00DE00D0" w:rsidRPr="00444D5E">
        <w:rPr>
          <w:rFonts w:ascii="Times New Roman" w:hAnsi="Times New Roman" w:cs="Times New Roman"/>
          <w:sz w:val="24"/>
          <w:szCs w:val="24"/>
        </w:rPr>
        <w:t xml:space="preserve"> [En ligne]</w:t>
      </w:r>
      <w:r w:rsidR="00C55E0F">
        <w:rPr>
          <w:rFonts w:ascii="Times New Roman" w:hAnsi="Times New Roman" w:cs="Times New Roman"/>
          <w:sz w:val="24"/>
          <w:szCs w:val="24"/>
        </w:rPr>
        <w:t>,</w:t>
      </w:r>
      <w:r w:rsidR="00DE00D0" w:rsidRPr="00444D5E">
        <w:rPr>
          <w:rFonts w:ascii="Times New Roman" w:hAnsi="Times New Roman" w:cs="Times New Roman"/>
          <w:sz w:val="24"/>
          <w:szCs w:val="24"/>
        </w:rPr>
        <w:t xml:space="preserve"> Version du 14 juin 2021. [</w:t>
      </w:r>
      <w:hyperlink r:id="rId22" w:history="1">
        <w:r w:rsidR="00DE00D0" w:rsidRPr="00444D5E">
          <w:rPr>
            <w:rStyle w:val="Lienhypertexte"/>
            <w:rFonts w:ascii="Times New Roman" w:hAnsi="Times New Roman" w:cs="Times New Roman"/>
            <w:sz w:val="24"/>
            <w:szCs w:val="24"/>
          </w:rPr>
          <w:t>https://www.justice.gouv.qc.ca/fileadmin/user_upload/contenu/documents/Fr__francais_/centredoc/publications/programmes-services/PAJIC/PROG_PAJIC_Cadre_reference_MJQ-P.pdf</w:t>
        </w:r>
      </w:hyperlink>
      <w:r w:rsidR="00DE00D0" w:rsidRPr="00444D5E">
        <w:rPr>
          <w:rFonts w:ascii="Times New Roman" w:hAnsi="Times New Roman" w:cs="Times New Roman"/>
          <w:sz w:val="24"/>
          <w:szCs w:val="24"/>
        </w:rPr>
        <w:t xml:space="preserve">]  </w:t>
      </w:r>
    </w:p>
    <w:p w14:paraId="10A397ED" w14:textId="2DD57886" w:rsidR="00DE00D0" w:rsidRPr="00444D5E" w:rsidRDefault="00DE00D0" w:rsidP="007F6DB9">
      <w:pPr>
        <w:pStyle w:val="Notedefin"/>
        <w:jc w:val="both"/>
        <w:rPr>
          <w:rFonts w:ascii="Times New Roman" w:hAnsi="Times New Roman" w:cs="Times New Roman"/>
          <w:sz w:val="24"/>
          <w:szCs w:val="24"/>
        </w:rPr>
      </w:pPr>
      <w:r w:rsidRPr="00444D5E">
        <w:rPr>
          <w:rFonts w:ascii="Times New Roman" w:hAnsi="Times New Roman" w:cs="Times New Roman"/>
          <w:sz w:val="24"/>
          <w:szCs w:val="24"/>
        </w:rPr>
        <w:t>(</w:t>
      </w:r>
      <w:r w:rsidR="00F70D08">
        <w:rPr>
          <w:rFonts w:ascii="Times New Roman" w:hAnsi="Times New Roman" w:cs="Times New Roman"/>
          <w:sz w:val="24"/>
          <w:szCs w:val="24"/>
        </w:rPr>
        <w:t>C</w:t>
      </w:r>
      <w:r w:rsidRPr="00444D5E">
        <w:rPr>
          <w:rFonts w:ascii="Times New Roman" w:hAnsi="Times New Roman" w:cs="Times New Roman"/>
          <w:sz w:val="24"/>
          <w:szCs w:val="24"/>
        </w:rPr>
        <w:t>onsulté le 28 mars 2023)</w:t>
      </w:r>
      <w:r w:rsidR="00F70D08">
        <w:rPr>
          <w:rFonts w:ascii="Times New Roman" w:hAnsi="Times New Roman" w:cs="Times New Roman"/>
          <w:sz w:val="24"/>
          <w:szCs w:val="24"/>
        </w:rPr>
        <w:t>.</w:t>
      </w:r>
    </w:p>
  </w:endnote>
  <w:endnote w:id="20">
    <w:p w14:paraId="6F080AB4" w14:textId="4F0FE571" w:rsidR="00DE00D0" w:rsidRPr="00444D5E" w:rsidRDefault="003B7F2D" w:rsidP="007F6DB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19. </w:t>
      </w:r>
      <w:r w:rsidR="00DE00D0" w:rsidRPr="00444D5E">
        <w:rPr>
          <w:rFonts w:ascii="Times New Roman" w:hAnsi="Times New Roman" w:cs="Times New Roman"/>
          <w:sz w:val="24"/>
          <w:szCs w:val="24"/>
        </w:rPr>
        <w:t xml:space="preserve">Op. cit., </w:t>
      </w:r>
      <w:r w:rsidR="00F70D08">
        <w:rPr>
          <w:rFonts w:ascii="Times New Roman" w:hAnsi="Times New Roman" w:cs="Times New Roman"/>
          <w:sz w:val="24"/>
          <w:szCs w:val="24"/>
        </w:rPr>
        <w:t>ministère de la Justice du Québec</w:t>
      </w:r>
      <w:r w:rsidR="00996A5C">
        <w:rPr>
          <w:rFonts w:ascii="Times New Roman" w:hAnsi="Times New Roman" w:cs="Times New Roman"/>
          <w:sz w:val="24"/>
          <w:szCs w:val="24"/>
        </w:rPr>
        <w:t>,</w:t>
      </w:r>
      <w:r w:rsidR="00DE00D0" w:rsidRPr="00444D5E">
        <w:rPr>
          <w:rFonts w:ascii="Times New Roman" w:hAnsi="Times New Roman" w:cs="Times New Roman"/>
          <w:sz w:val="24"/>
          <w:szCs w:val="24"/>
        </w:rPr>
        <w:t xml:space="preserve"> 14 juin 2021</w:t>
      </w:r>
      <w:r w:rsidR="00F70D08">
        <w:rPr>
          <w:rFonts w:ascii="Times New Roman" w:hAnsi="Times New Roman" w:cs="Times New Roman"/>
          <w:sz w:val="24"/>
          <w:szCs w:val="24"/>
        </w:rPr>
        <w:t>.</w:t>
      </w:r>
    </w:p>
  </w:endnote>
  <w:endnote w:id="21">
    <w:p w14:paraId="42CC4C35" w14:textId="2FE21132"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20. </w:t>
      </w:r>
      <w:r w:rsidR="00DE00D0" w:rsidRPr="00444D5E">
        <w:rPr>
          <w:rFonts w:ascii="Times New Roman" w:hAnsi="Times New Roman" w:cs="Times New Roman"/>
          <w:sz w:val="24"/>
          <w:szCs w:val="24"/>
        </w:rPr>
        <w:t xml:space="preserve">MINISTÈRE DE LA SÉCURITÉ PUBLIQUE, </w:t>
      </w:r>
      <w:r w:rsidR="00DE00D0" w:rsidRPr="00444D5E">
        <w:rPr>
          <w:rFonts w:ascii="Times New Roman" w:hAnsi="Times New Roman" w:cs="Times New Roman"/>
          <w:i/>
          <w:sz w:val="24"/>
          <w:szCs w:val="24"/>
        </w:rPr>
        <w:t>Profil de la population carcérale 2019-2020</w:t>
      </w:r>
      <w:r w:rsidR="00DE00D0" w:rsidRPr="00444D5E">
        <w:rPr>
          <w:rFonts w:ascii="Times New Roman" w:hAnsi="Times New Roman" w:cs="Times New Roman"/>
          <w:sz w:val="24"/>
          <w:szCs w:val="24"/>
        </w:rPr>
        <w:t xml:space="preserve">, [En ligne], Gouvernement du Québec, </w:t>
      </w:r>
      <w:r w:rsidR="00F70D08">
        <w:rPr>
          <w:rFonts w:ascii="Times New Roman" w:hAnsi="Times New Roman" w:cs="Times New Roman"/>
          <w:sz w:val="24"/>
          <w:szCs w:val="24"/>
        </w:rPr>
        <w:t>p</w:t>
      </w:r>
      <w:r w:rsidR="00DE00D0" w:rsidRPr="00444D5E">
        <w:rPr>
          <w:rFonts w:ascii="Times New Roman" w:hAnsi="Times New Roman" w:cs="Times New Roman"/>
          <w:sz w:val="24"/>
          <w:szCs w:val="24"/>
        </w:rPr>
        <w:t>p.</w:t>
      </w:r>
      <w:r w:rsidR="00C55E0F">
        <w:rPr>
          <w:rFonts w:ascii="Times New Roman" w:hAnsi="Times New Roman" w:cs="Times New Roman"/>
          <w:sz w:val="24"/>
          <w:szCs w:val="24"/>
        </w:rPr>
        <w:t> </w:t>
      </w:r>
      <w:r w:rsidR="00DE00D0" w:rsidRPr="00444D5E">
        <w:rPr>
          <w:rFonts w:ascii="Times New Roman" w:hAnsi="Times New Roman" w:cs="Times New Roman"/>
          <w:sz w:val="24"/>
          <w:szCs w:val="24"/>
        </w:rPr>
        <w:t>2-3. [</w:t>
      </w:r>
      <w:hyperlink r:id="rId23" w:history="1">
        <w:r w:rsidR="00DE00D0" w:rsidRPr="00444D5E">
          <w:rPr>
            <w:rStyle w:val="Lienhypertexte"/>
            <w:rFonts w:ascii="Times New Roman" w:hAnsi="Times New Roman" w:cs="Times New Roman"/>
            <w:sz w:val="24"/>
            <w:szCs w:val="24"/>
          </w:rPr>
          <w:t>https://cdn-contenu.quebec.ca/cdn-contenu/adm/min/securite-publique/publications-adm/publications-secteurs/services-correctionnels/profil-clientele-correctionnelle/profil_corr_2019-2020.pdf</w:t>
        </w:r>
      </w:hyperlink>
      <w:r w:rsidR="00DE00D0" w:rsidRPr="00444D5E">
        <w:rPr>
          <w:rFonts w:ascii="Times New Roman" w:hAnsi="Times New Roman" w:cs="Times New Roman"/>
          <w:sz w:val="24"/>
          <w:szCs w:val="24"/>
        </w:rPr>
        <w:t>]</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w:t>
      </w:r>
    </w:p>
  </w:endnote>
  <w:endnote w:id="22">
    <w:p w14:paraId="329473D5" w14:textId="15711577" w:rsidR="00DE00D0"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21. </w:t>
      </w:r>
      <w:r w:rsidR="00DE00D0" w:rsidRPr="00444D5E">
        <w:rPr>
          <w:rFonts w:ascii="Times New Roman" w:hAnsi="Times New Roman" w:cs="Times New Roman"/>
          <w:sz w:val="24"/>
          <w:szCs w:val="24"/>
        </w:rPr>
        <w:t>MINISTÈRE DE LA JUSTICE</w:t>
      </w:r>
      <w:r w:rsidR="00F70D08">
        <w:rPr>
          <w:rFonts w:ascii="Times New Roman" w:hAnsi="Times New Roman" w:cs="Times New Roman"/>
          <w:sz w:val="24"/>
          <w:szCs w:val="24"/>
        </w:rPr>
        <w:t xml:space="preserve"> DU QUÉBEC.</w:t>
      </w:r>
      <w:r w:rsidR="00DE00D0" w:rsidRPr="00444D5E">
        <w:rPr>
          <w:rFonts w:ascii="Times New Roman" w:hAnsi="Times New Roman" w:cs="Times New Roman"/>
          <w:sz w:val="24"/>
          <w:szCs w:val="24"/>
        </w:rPr>
        <w:t xml:space="preserve"> </w:t>
      </w:r>
      <w:r w:rsidR="00DE00D0" w:rsidRPr="00444D5E">
        <w:rPr>
          <w:rFonts w:ascii="Times New Roman" w:hAnsi="Times New Roman" w:cs="Times New Roman"/>
          <w:i/>
          <w:sz w:val="24"/>
          <w:szCs w:val="24"/>
        </w:rPr>
        <w:t>Plan stratégique 2019-2023</w:t>
      </w:r>
      <w:r w:rsidR="00DE00D0" w:rsidRPr="00444D5E">
        <w:rPr>
          <w:rFonts w:ascii="Times New Roman" w:hAnsi="Times New Roman" w:cs="Times New Roman"/>
          <w:sz w:val="24"/>
          <w:szCs w:val="24"/>
        </w:rPr>
        <w:t xml:space="preserve">, Gouvernement du Québec, </w:t>
      </w:r>
      <w:r w:rsidR="00F70D08" w:rsidRPr="00444D5E">
        <w:rPr>
          <w:rFonts w:ascii="Times New Roman" w:hAnsi="Times New Roman" w:cs="Times New Roman"/>
          <w:sz w:val="24"/>
          <w:szCs w:val="24"/>
        </w:rPr>
        <w:t xml:space="preserve">[En ligne], </w:t>
      </w:r>
      <w:r w:rsidR="00DE00D0" w:rsidRPr="00444D5E">
        <w:rPr>
          <w:rFonts w:ascii="Times New Roman" w:hAnsi="Times New Roman" w:cs="Times New Roman"/>
          <w:sz w:val="24"/>
          <w:szCs w:val="24"/>
        </w:rPr>
        <w:t>2021, p.</w:t>
      </w:r>
      <w:r w:rsidR="00C55E0F">
        <w:rPr>
          <w:rFonts w:ascii="Times New Roman" w:hAnsi="Times New Roman" w:cs="Times New Roman"/>
          <w:sz w:val="24"/>
          <w:szCs w:val="24"/>
        </w:rPr>
        <w:t> </w:t>
      </w:r>
      <w:r w:rsidR="00DE00D0" w:rsidRPr="00444D5E">
        <w:rPr>
          <w:rFonts w:ascii="Times New Roman" w:hAnsi="Times New Roman" w:cs="Times New Roman"/>
          <w:sz w:val="24"/>
          <w:szCs w:val="24"/>
        </w:rPr>
        <w:t>8. [</w:t>
      </w:r>
      <w:hyperlink r:id="rId24" w:history="1">
        <w:r w:rsidR="00DE00D0" w:rsidRPr="00444D5E">
          <w:rPr>
            <w:rStyle w:val="Lienhypertexte"/>
            <w:rFonts w:ascii="Times New Roman" w:hAnsi="Times New Roman" w:cs="Times New Roman"/>
            <w:sz w:val="24"/>
            <w:szCs w:val="24"/>
          </w:rPr>
          <w:t>https://cdn-contenu.quebec.ca/cdn-contenu/adm/min/justice/publications-adm/plan-strategique/PL_strat_2019-2023_MJQ.pdf</w:t>
        </w:r>
      </w:hyperlink>
      <w:r w:rsidR="00DE00D0" w:rsidRPr="00444D5E">
        <w:rPr>
          <w:rFonts w:ascii="Times New Roman" w:hAnsi="Times New Roman" w:cs="Times New Roman"/>
          <w:sz w:val="24"/>
          <w:szCs w:val="24"/>
        </w:rPr>
        <w:t>]</w:t>
      </w:r>
      <w:r w:rsidR="00F70D08">
        <w:rPr>
          <w:rFonts w:ascii="Times New Roman" w:hAnsi="Times New Roman" w:cs="Times New Roman"/>
          <w:sz w:val="24"/>
          <w:szCs w:val="24"/>
        </w:rPr>
        <w:t>.</w:t>
      </w:r>
    </w:p>
    <w:p w14:paraId="2E512F54" w14:textId="77777777" w:rsidR="00EA665C" w:rsidRPr="00444D5E" w:rsidRDefault="00EA665C" w:rsidP="007F6DB9">
      <w:pPr>
        <w:pStyle w:val="Notedefin"/>
        <w:spacing w:before="240" w:after="80"/>
        <w:jc w:val="both"/>
        <w:rPr>
          <w:rFonts w:ascii="Times New Roman" w:hAnsi="Times New Roman" w:cs="Times New Roman"/>
          <w:sz w:val="24"/>
          <w:szCs w:val="24"/>
        </w:rPr>
      </w:pPr>
    </w:p>
  </w:endnote>
  <w:endnote w:id="23">
    <w:p w14:paraId="025A9940" w14:textId="63497DEF" w:rsidR="00EA665C" w:rsidRDefault="00EA665C">
      <w:pPr>
        <w:pStyle w:val="Notedefin"/>
      </w:pPr>
      <w:r w:rsidRPr="00EA665C">
        <w:rPr>
          <w:rStyle w:val="Appeldenotedefin"/>
          <w:rFonts w:ascii="Times New Roman" w:hAnsi="Times New Roman" w:cs="Times New Roman"/>
          <w:sz w:val="24"/>
          <w:szCs w:val="24"/>
          <w:vertAlign w:val="baseline"/>
        </w:rPr>
        <w:endnoteRef/>
      </w:r>
      <w:r>
        <w:rPr>
          <w:rFonts w:ascii="Times New Roman" w:hAnsi="Times New Roman" w:cs="Times New Roman"/>
          <w:sz w:val="24"/>
          <w:szCs w:val="24"/>
        </w:rPr>
        <w:t>.</w:t>
      </w:r>
      <w:r w:rsidRPr="00EA665C">
        <w:rPr>
          <w:rFonts w:ascii="Times New Roman" w:hAnsi="Times New Roman" w:cs="Times New Roman"/>
          <w:sz w:val="24"/>
          <w:szCs w:val="24"/>
        </w:rPr>
        <w:t xml:space="preserve"> </w:t>
      </w:r>
      <w:r w:rsidRPr="00444D5E">
        <w:rPr>
          <w:rFonts w:ascii="Times New Roman" w:hAnsi="Times New Roman" w:cs="Times New Roman"/>
          <w:sz w:val="24"/>
          <w:szCs w:val="24"/>
        </w:rPr>
        <w:t xml:space="preserve">INSTITUT NATIONAL DE SANTÉ PUBLIQUE DU QUÉBEC. </w:t>
      </w:r>
      <w:hyperlink r:id="rId25" w:history="1">
        <w:r w:rsidRPr="00444D5E">
          <w:rPr>
            <w:rFonts w:ascii="Times New Roman" w:hAnsi="Times New Roman" w:cs="Times New Roman"/>
            <w:sz w:val="24"/>
            <w:szCs w:val="24"/>
          </w:rPr>
          <w:t>Les aléas affectés par les changements climatiques : effets sur la santé, vulnérabilités et mesures d’adaptation</w:t>
        </w:r>
      </w:hyperlink>
      <w:r w:rsidRPr="00444D5E">
        <w:rPr>
          <w:rFonts w:ascii="Times New Roman" w:hAnsi="Times New Roman" w:cs="Times New Roman"/>
          <w:sz w:val="24"/>
          <w:szCs w:val="24"/>
        </w:rPr>
        <w:t xml:space="preserve">, </w:t>
      </w:r>
      <w:r w:rsidRPr="00444D5E">
        <w:rPr>
          <w:rFonts w:ascii="Times New Roman" w:eastAsia="Calibri" w:hAnsi="Times New Roman" w:cs="Times New Roman"/>
          <w:sz w:val="24"/>
          <w:szCs w:val="24"/>
        </w:rPr>
        <w:t>[En ligne],</w:t>
      </w:r>
      <w:r w:rsidRPr="001236E5">
        <w:rPr>
          <w:rFonts w:ascii="Times New Roman" w:eastAsia="Calibri Light" w:hAnsi="Times New Roman" w:cs="Times New Roman"/>
          <w:color w:val="2E2E2E"/>
          <w:sz w:val="24"/>
          <w:szCs w:val="24"/>
          <w:lang w:val="fr-FR"/>
        </w:rPr>
        <w:t xml:space="preserve"> </w:t>
      </w:r>
      <w:r w:rsidRPr="00444D5E">
        <w:rPr>
          <w:rFonts w:ascii="Times New Roman" w:eastAsia="Calibri Light" w:hAnsi="Times New Roman" w:cs="Times New Roman"/>
          <w:color w:val="2E2E2E"/>
          <w:sz w:val="24"/>
          <w:szCs w:val="24"/>
          <w:lang w:val="fr-FR"/>
        </w:rPr>
        <w:t>p. 11</w:t>
      </w:r>
      <w:r>
        <w:rPr>
          <w:rFonts w:ascii="Times New Roman" w:eastAsia="Calibri Light" w:hAnsi="Times New Roman" w:cs="Times New Roman"/>
          <w:color w:val="2E2E2E"/>
          <w:sz w:val="24"/>
          <w:szCs w:val="24"/>
          <w:lang w:val="fr-FR"/>
        </w:rPr>
        <w:t>.</w:t>
      </w:r>
      <w:r w:rsidRPr="00444D5E">
        <w:rPr>
          <w:rFonts w:ascii="Times New Roman" w:eastAsia="Calibri Light" w:hAnsi="Times New Roman" w:cs="Times New Roman"/>
          <w:color w:val="2E2E2E"/>
          <w:sz w:val="24"/>
          <w:szCs w:val="24"/>
          <w:lang w:val="fr-FR"/>
        </w:rPr>
        <w:t xml:space="preserve"> [</w:t>
      </w:r>
      <w:hyperlink r:id="rId26" w:history="1">
        <w:r w:rsidRPr="00444D5E">
          <w:rPr>
            <w:rStyle w:val="Lienhypertexte"/>
            <w:rFonts w:ascii="Times New Roman" w:eastAsia="Calibri Light" w:hAnsi="Times New Roman" w:cs="Times New Roman"/>
            <w:sz w:val="24"/>
            <w:szCs w:val="24"/>
            <w:lang w:val="fr-FR"/>
          </w:rPr>
          <w:t>https://www.inspq.qc.ca/sites/default/files/publications/2771-aleas-changements-climatiques-effets-sante-vulnerabilite-adaptation.pdf</w:t>
        </w:r>
      </w:hyperlink>
      <w:r w:rsidRPr="008A23AB">
        <w:rPr>
          <w:rStyle w:val="Lienhypertexte"/>
          <w:rFonts w:ascii="Times New Roman" w:eastAsia="Calibri Light" w:hAnsi="Times New Roman" w:cs="Times New Roman"/>
          <w:color w:val="000000" w:themeColor="text1"/>
          <w:sz w:val="24"/>
          <w:szCs w:val="24"/>
          <w:u w:val="none"/>
          <w:lang w:val="fr-FR"/>
        </w:rPr>
        <w:t>]</w:t>
      </w:r>
      <w:r w:rsidRPr="00444D5E">
        <w:rPr>
          <w:rFonts w:ascii="Times New Roman" w:eastAsia="Calibri Light" w:hAnsi="Times New Roman" w:cs="Times New Roman"/>
          <w:color w:val="2E2E2E"/>
          <w:sz w:val="24"/>
          <w:szCs w:val="24"/>
          <w:lang w:val="fr-FR"/>
        </w:rPr>
        <w:t xml:space="preserve"> (</w:t>
      </w:r>
      <w:r>
        <w:rPr>
          <w:rFonts w:ascii="Times New Roman" w:eastAsia="Calibri Light" w:hAnsi="Times New Roman" w:cs="Times New Roman"/>
          <w:color w:val="2E2E2E"/>
          <w:sz w:val="24"/>
          <w:szCs w:val="24"/>
          <w:lang w:val="fr-FR"/>
        </w:rPr>
        <w:t>C</w:t>
      </w:r>
      <w:r w:rsidRPr="00444D5E">
        <w:rPr>
          <w:rFonts w:ascii="Times New Roman" w:eastAsia="Calibri Light" w:hAnsi="Times New Roman" w:cs="Times New Roman"/>
          <w:color w:val="2E2E2E"/>
          <w:sz w:val="24"/>
          <w:szCs w:val="24"/>
          <w:lang w:val="fr-FR"/>
        </w:rPr>
        <w:t>onsulté le 19 mars 2023).</w:t>
      </w:r>
    </w:p>
  </w:endnote>
  <w:endnote w:id="24">
    <w:p w14:paraId="056288EA" w14:textId="2B2E7336" w:rsidR="00DE00D0" w:rsidRPr="00444D5E" w:rsidRDefault="003B7F2D" w:rsidP="007F6DB9">
      <w:pPr>
        <w:pStyle w:val="Notedefin"/>
        <w:spacing w:before="240" w:after="80"/>
        <w:jc w:val="both"/>
        <w:rPr>
          <w:rFonts w:ascii="Times New Roman" w:hAnsi="Times New Roman" w:cs="Times New Roman"/>
          <w:sz w:val="24"/>
          <w:szCs w:val="24"/>
        </w:rPr>
      </w:pPr>
      <w:r>
        <w:rPr>
          <w:rFonts w:ascii="Times New Roman" w:hAnsi="Times New Roman" w:cs="Times New Roman"/>
          <w:sz w:val="24"/>
          <w:szCs w:val="24"/>
        </w:rPr>
        <w:t>2</w:t>
      </w:r>
      <w:r w:rsidR="00EA665C">
        <w:rPr>
          <w:rFonts w:ascii="Times New Roman" w:hAnsi="Times New Roman" w:cs="Times New Roman"/>
          <w:sz w:val="24"/>
          <w:szCs w:val="24"/>
        </w:rPr>
        <w:t>3</w:t>
      </w:r>
      <w:r>
        <w:rPr>
          <w:rFonts w:ascii="Times New Roman" w:hAnsi="Times New Roman" w:cs="Times New Roman"/>
          <w:sz w:val="24"/>
          <w:szCs w:val="24"/>
        </w:rPr>
        <w:t>. </w:t>
      </w:r>
      <w:r w:rsidR="00EA665C">
        <w:rPr>
          <w:rFonts w:ascii="Times New Roman" w:hAnsi="Times New Roman" w:cs="Times New Roman"/>
          <w:sz w:val="24"/>
          <w:szCs w:val="24"/>
        </w:rPr>
        <w:t>Ibid.</w:t>
      </w:r>
    </w:p>
  </w:endnote>
  <w:endnote w:id="25">
    <w:p w14:paraId="302B1987" w14:textId="1504F2CA" w:rsidR="00DE00D0" w:rsidRPr="00444D5E" w:rsidRDefault="00413CCF" w:rsidP="007F6DB9">
      <w:pPr>
        <w:pStyle w:val="Notedefin"/>
        <w:spacing w:before="240" w:after="80"/>
        <w:jc w:val="both"/>
        <w:rPr>
          <w:rFonts w:ascii="Times New Roman" w:hAnsi="Times New Roman" w:cs="Times New Roman"/>
          <w:b/>
          <w:bCs/>
          <w:sz w:val="24"/>
          <w:szCs w:val="24"/>
        </w:rPr>
      </w:pPr>
      <w:r>
        <w:rPr>
          <w:rFonts w:ascii="Times New Roman" w:hAnsi="Times New Roman" w:cs="Times New Roman"/>
          <w:sz w:val="24"/>
          <w:szCs w:val="24"/>
        </w:rPr>
        <w:t>2</w:t>
      </w:r>
      <w:r w:rsidR="00EA665C">
        <w:rPr>
          <w:rFonts w:ascii="Times New Roman" w:hAnsi="Times New Roman" w:cs="Times New Roman"/>
          <w:sz w:val="24"/>
          <w:szCs w:val="24"/>
        </w:rPr>
        <w:t>4</w:t>
      </w:r>
      <w:r>
        <w:rPr>
          <w:rFonts w:ascii="Times New Roman" w:hAnsi="Times New Roman" w:cs="Times New Roman"/>
          <w:sz w:val="24"/>
          <w:szCs w:val="24"/>
        </w:rPr>
        <w:t>. </w:t>
      </w:r>
      <w:r w:rsidR="00DE00D0" w:rsidRPr="00444D5E">
        <w:rPr>
          <w:rFonts w:ascii="Times New Roman" w:hAnsi="Times New Roman" w:cs="Times New Roman"/>
          <w:sz w:val="24"/>
          <w:szCs w:val="24"/>
        </w:rPr>
        <w:t>TRANSITION ÉNERGÉTIQUE. La transition énergétique, c’est quoi? Gouvernement du Québec</w:t>
      </w:r>
      <w:r w:rsidR="00C55E0F">
        <w:rPr>
          <w:rFonts w:ascii="Times New Roman" w:hAnsi="Times New Roman" w:cs="Times New Roman"/>
          <w:sz w:val="24"/>
          <w:szCs w:val="24"/>
        </w:rPr>
        <w:t>,</w:t>
      </w:r>
      <w:r w:rsidR="00DE00D0" w:rsidRPr="00444D5E">
        <w:rPr>
          <w:rFonts w:ascii="Times New Roman" w:hAnsi="Times New Roman" w:cs="Times New Roman"/>
          <w:sz w:val="24"/>
          <w:szCs w:val="24"/>
        </w:rPr>
        <w:t xml:space="preserve"> [En ligne]</w:t>
      </w:r>
      <w:r w:rsidR="00C55E0F">
        <w:rPr>
          <w:rFonts w:ascii="Times New Roman" w:hAnsi="Times New Roman" w:cs="Times New Roman"/>
          <w:sz w:val="24"/>
          <w:szCs w:val="24"/>
        </w:rPr>
        <w:t>,</w:t>
      </w:r>
      <w:r w:rsidR="00DE00D0" w:rsidRPr="00444D5E">
        <w:rPr>
          <w:rFonts w:ascii="Times New Roman" w:hAnsi="Times New Roman" w:cs="Times New Roman"/>
          <w:sz w:val="24"/>
          <w:szCs w:val="24"/>
        </w:rPr>
        <w:t xml:space="preserve"> 2023</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w:t>
      </w:r>
      <w:hyperlink r:id="rId27" w:history="1">
        <w:r w:rsidR="00DE00D0" w:rsidRPr="00444D5E">
          <w:rPr>
            <w:rStyle w:val="Lienhypertexte"/>
            <w:rFonts w:ascii="Times New Roman" w:hAnsi="Times New Roman" w:cs="Times New Roman"/>
            <w:sz w:val="24"/>
            <w:szCs w:val="24"/>
          </w:rPr>
          <w:t>https://transitionenergetique.gouv.qc.ca/a-propos</w:t>
        </w:r>
      </w:hyperlink>
      <w:r w:rsidR="00DE00D0" w:rsidRPr="00444D5E">
        <w:rPr>
          <w:rFonts w:ascii="Times New Roman" w:hAnsi="Times New Roman" w:cs="Times New Roman"/>
          <w:sz w:val="24"/>
          <w:szCs w:val="24"/>
        </w:rPr>
        <w:t>]</w:t>
      </w:r>
      <w:r w:rsidR="00F70D08">
        <w:rPr>
          <w:rFonts w:ascii="Times New Roman" w:hAnsi="Times New Roman" w:cs="Times New Roman"/>
          <w:sz w:val="24"/>
          <w:szCs w:val="24"/>
        </w:rPr>
        <w:t>.</w:t>
      </w:r>
    </w:p>
  </w:endnote>
  <w:endnote w:id="26">
    <w:p w14:paraId="007F2371" w14:textId="3D1A7182" w:rsidR="00DE00D0" w:rsidRPr="00444D5E" w:rsidRDefault="00413CCF" w:rsidP="007F6DB9">
      <w:pPr>
        <w:tabs>
          <w:tab w:val="left" w:pos="142"/>
        </w:tabs>
        <w:spacing w:before="240" w:after="80"/>
        <w:jc w:val="both"/>
        <w:rPr>
          <w:rFonts w:ascii="Times New Roman" w:hAnsi="Times New Roman" w:cs="Times New Roman"/>
          <w:sz w:val="24"/>
          <w:szCs w:val="24"/>
        </w:rPr>
      </w:pPr>
      <w:r>
        <w:rPr>
          <w:rFonts w:ascii="Times New Roman" w:eastAsia="Calibri" w:hAnsi="Times New Roman" w:cs="Times New Roman"/>
          <w:sz w:val="24"/>
          <w:szCs w:val="24"/>
        </w:rPr>
        <w:t>2</w:t>
      </w:r>
      <w:r w:rsidR="00EA665C">
        <w:rPr>
          <w:rFonts w:ascii="Times New Roman" w:eastAsia="Calibri" w:hAnsi="Times New Roman" w:cs="Times New Roman"/>
          <w:sz w:val="24"/>
          <w:szCs w:val="24"/>
        </w:rPr>
        <w:t>5</w:t>
      </w:r>
      <w:r>
        <w:rPr>
          <w:rFonts w:ascii="Times New Roman" w:eastAsia="Calibri" w:hAnsi="Times New Roman" w:cs="Times New Roman"/>
          <w:sz w:val="24"/>
          <w:szCs w:val="24"/>
        </w:rPr>
        <w:t>. </w:t>
      </w:r>
      <w:r w:rsidR="00DE00D0" w:rsidRPr="00444D5E">
        <w:rPr>
          <w:rFonts w:ascii="Times New Roman" w:eastAsia="Calibri" w:hAnsi="Times New Roman" w:cs="Times New Roman"/>
          <w:sz w:val="24"/>
          <w:szCs w:val="24"/>
        </w:rPr>
        <w:t>MINISTÈRE DE L’ENVIRONNEMENT, DE LA LUTTE CONTRE LES CHANGEMENTS CLI</w:t>
      </w:r>
      <w:r w:rsidR="00DE00D0" w:rsidRPr="00C02142">
        <w:rPr>
          <w:rFonts w:ascii="Times New Roman" w:eastAsia="Calibri" w:hAnsi="Times New Roman" w:cs="Times New Roman"/>
          <w:sz w:val="24"/>
          <w:szCs w:val="24"/>
        </w:rPr>
        <w:t xml:space="preserve">MATIQUES, FAUNE ET PARCS, </w:t>
      </w:r>
      <w:r w:rsidR="00DE00D0" w:rsidRPr="00C02142">
        <w:rPr>
          <w:rFonts w:ascii="Times New Roman" w:eastAsia="Calibri" w:hAnsi="Times New Roman" w:cs="Times New Roman"/>
          <w:i/>
          <w:iCs/>
          <w:sz w:val="24"/>
          <w:szCs w:val="24"/>
        </w:rPr>
        <w:t xml:space="preserve">Transition énergétique – À propos, </w:t>
      </w:r>
      <w:r w:rsidR="00DE00D0" w:rsidRPr="00C02142">
        <w:rPr>
          <w:rFonts w:ascii="Times New Roman" w:eastAsia="Calibri" w:hAnsi="Times New Roman" w:cs="Times New Roman"/>
          <w:sz w:val="24"/>
          <w:szCs w:val="24"/>
        </w:rPr>
        <w:t>[En ligne]</w:t>
      </w:r>
      <w:r w:rsidR="00F70D08" w:rsidRPr="00C02142">
        <w:rPr>
          <w:rFonts w:ascii="Times New Roman" w:eastAsia="Calibri" w:hAnsi="Times New Roman" w:cs="Times New Roman"/>
          <w:sz w:val="24"/>
          <w:szCs w:val="24"/>
        </w:rPr>
        <w:t>.</w:t>
      </w:r>
      <w:r w:rsidR="00DE00D0" w:rsidRPr="00C02142">
        <w:rPr>
          <w:rFonts w:ascii="Times New Roman" w:eastAsia="Calibri" w:hAnsi="Times New Roman" w:cs="Times New Roman"/>
          <w:sz w:val="24"/>
          <w:szCs w:val="24"/>
        </w:rPr>
        <w:t xml:space="preserve"> [</w:t>
      </w:r>
      <w:hyperlink r:id="rId28" w:history="1">
        <w:r w:rsidR="00DE00D0" w:rsidRPr="00C02142">
          <w:rPr>
            <w:rStyle w:val="Lienhypertexte"/>
            <w:rFonts w:ascii="Times New Roman" w:eastAsia="Calibri" w:hAnsi="Times New Roman" w:cs="Times New Roman"/>
            <w:sz w:val="24"/>
            <w:szCs w:val="24"/>
          </w:rPr>
          <w:t>https://transitionenergetique.gouv.qc.ca/a-propos</w:t>
        </w:r>
      </w:hyperlink>
      <w:r w:rsidR="00DE00D0" w:rsidRPr="00C02142">
        <w:rPr>
          <w:rStyle w:val="Lienhypertexte"/>
          <w:rFonts w:ascii="Times New Roman" w:eastAsia="Calibri" w:hAnsi="Times New Roman" w:cs="Times New Roman"/>
          <w:color w:val="auto"/>
          <w:sz w:val="24"/>
          <w:szCs w:val="24"/>
        </w:rPr>
        <w:t xml:space="preserve">] </w:t>
      </w:r>
      <w:r w:rsidRPr="00C02142">
        <w:rPr>
          <w:rStyle w:val="Lienhypertexte"/>
          <w:rFonts w:ascii="Times New Roman" w:eastAsia="Calibri" w:hAnsi="Times New Roman" w:cs="Times New Roman"/>
          <w:color w:val="auto"/>
          <w:sz w:val="24"/>
          <w:szCs w:val="24"/>
        </w:rPr>
        <w:t>(</w:t>
      </w:r>
      <w:r w:rsidR="00F70D08" w:rsidRPr="00C02142">
        <w:rPr>
          <w:rStyle w:val="Lienhypertexte"/>
          <w:rFonts w:ascii="Times New Roman" w:eastAsia="Calibri" w:hAnsi="Times New Roman" w:cs="Times New Roman"/>
          <w:color w:val="auto"/>
          <w:sz w:val="24"/>
          <w:szCs w:val="24"/>
        </w:rPr>
        <w:t>C</w:t>
      </w:r>
      <w:r w:rsidRPr="00C02142">
        <w:rPr>
          <w:rStyle w:val="Lienhypertexte"/>
          <w:rFonts w:ascii="Times New Roman" w:eastAsia="Calibri" w:hAnsi="Times New Roman" w:cs="Times New Roman"/>
          <w:color w:val="auto"/>
          <w:sz w:val="24"/>
          <w:szCs w:val="24"/>
        </w:rPr>
        <w:t>onsulté le 7 mars 2023)</w:t>
      </w:r>
      <w:r w:rsidR="00F70D08" w:rsidRPr="00C02142">
        <w:rPr>
          <w:rStyle w:val="Lienhypertexte"/>
          <w:rFonts w:ascii="Times New Roman" w:eastAsia="Calibri" w:hAnsi="Times New Roman" w:cs="Times New Roman"/>
          <w:color w:val="auto"/>
          <w:sz w:val="24"/>
          <w:szCs w:val="24"/>
        </w:rPr>
        <w:t>.</w:t>
      </w:r>
    </w:p>
  </w:endnote>
  <w:endnote w:id="27">
    <w:p w14:paraId="398EB6B9" w14:textId="19C63640" w:rsidR="00DE00D0" w:rsidRPr="00444D5E" w:rsidRDefault="00413CCF" w:rsidP="007F6DB9">
      <w:pPr>
        <w:pStyle w:val="Notedefin"/>
        <w:spacing w:before="240"/>
        <w:jc w:val="both"/>
        <w:rPr>
          <w:rFonts w:ascii="Times New Roman" w:hAnsi="Times New Roman" w:cs="Times New Roman"/>
          <w:sz w:val="24"/>
          <w:szCs w:val="24"/>
        </w:rPr>
      </w:pPr>
      <w:r>
        <w:rPr>
          <w:rFonts w:ascii="Times New Roman" w:hAnsi="Times New Roman" w:cs="Times New Roman"/>
          <w:sz w:val="24"/>
          <w:szCs w:val="24"/>
        </w:rPr>
        <w:t>2</w:t>
      </w:r>
      <w:r w:rsidR="00EA665C">
        <w:rPr>
          <w:rFonts w:ascii="Times New Roman" w:hAnsi="Times New Roman" w:cs="Times New Roman"/>
          <w:sz w:val="24"/>
          <w:szCs w:val="24"/>
        </w:rPr>
        <w:t>6</w:t>
      </w:r>
      <w:r>
        <w:rPr>
          <w:rFonts w:ascii="Times New Roman" w:hAnsi="Times New Roman" w:cs="Times New Roman"/>
          <w:sz w:val="24"/>
          <w:szCs w:val="24"/>
        </w:rPr>
        <w:t>. </w:t>
      </w:r>
      <w:r w:rsidR="00DE00D0" w:rsidRPr="00444D5E">
        <w:rPr>
          <w:rFonts w:ascii="Times New Roman" w:hAnsi="Times New Roman" w:cs="Times New Roman"/>
          <w:sz w:val="24"/>
          <w:szCs w:val="24"/>
        </w:rPr>
        <w:t xml:space="preserve">UNION DES CONSOMMATEURS. Pour une politique énergétique au service des ménages québécois. Mémoire présenté à la Commission de l’agriculture, des pêcheries, de l’énergie et des ressources naturelles dans le cadre des Consultations particulières et auditions publiques sur le  projet de loi n° 106, Loi concernant la mise en œuvre de la Politique énergétique 2030 et modifiant diverses dispositions législatives, 19 août 2016, </w:t>
      </w:r>
      <w:r w:rsidR="00C55E0F" w:rsidRPr="00444D5E">
        <w:rPr>
          <w:rFonts w:ascii="Times New Roman" w:hAnsi="Times New Roman" w:cs="Times New Roman"/>
          <w:sz w:val="24"/>
          <w:szCs w:val="24"/>
        </w:rPr>
        <w:t>[En ligne]</w:t>
      </w:r>
      <w:r w:rsidR="00C55E0F">
        <w:rPr>
          <w:rFonts w:ascii="Times New Roman" w:hAnsi="Times New Roman" w:cs="Times New Roman"/>
          <w:sz w:val="24"/>
          <w:szCs w:val="24"/>
        </w:rPr>
        <w:t>,</w:t>
      </w:r>
      <w:r w:rsidR="00C55E0F" w:rsidRPr="00444D5E">
        <w:rPr>
          <w:rFonts w:ascii="Times New Roman" w:hAnsi="Times New Roman" w:cs="Times New Roman"/>
          <w:sz w:val="24"/>
          <w:szCs w:val="24"/>
        </w:rPr>
        <w:t xml:space="preserve"> </w:t>
      </w:r>
      <w:r w:rsidR="00DE00D0" w:rsidRPr="00444D5E">
        <w:rPr>
          <w:rFonts w:ascii="Times New Roman" w:hAnsi="Times New Roman" w:cs="Times New Roman"/>
          <w:sz w:val="24"/>
          <w:szCs w:val="24"/>
        </w:rPr>
        <w:t>p.</w:t>
      </w:r>
      <w:r w:rsidR="00C55E0F">
        <w:rPr>
          <w:rFonts w:ascii="Times New Roman" w:hAnsi="Times New Roman" w:cs="Times New Roman"/>
          <w:sz w:val="24"/>
          <w:szCs w:val="24"/>
        </w:rPr>
        <w:t> </w:t>
      </w:r>
      <w:r w:rsidR="00DE00D0" w:rsidRPr="00444D5E">
        <w:rPr>
          <w:rFonts w:ascii="Times New Roman" w:hAnsi="Times New Roman" w:cs="Times New Roman"/>
          <w:sz w:val="24"/>
          <w:szCs w:val="24"/>
        </w:rPr>
        <w:t>6</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w:t>
      </w:r>
      <w:hyperlink r:id="rId29" w:history="1">
        <w:r w:rsidR="00DE00D0" w:rsidRPr="00444D5E">
          <w:rPr>
            <w:rStyle w:val="Lienhypertexte"/>
            <w:rFonts w:ascii="Times New Roman" w:hAnsi="Times New Roman" w:cs="Times New Roman"/>
            <w:sz w:val="24"/>
            <w:szCs w:val="24"/>
          </w:rPr>
          <w:t>https://numerique.banq.qc.ca/patrimoine/details/52327/4084597</w:t>
        </w:r>
      </w:hyperlink>
      <w:r w:rsidR="00DE00D0" w:rsidRPr="00444D5E">
        <w:rPr>
          <w:rFonts w:ascii="Times New Roman" w:hAnsi="Times New Roman" w:cs="Times New Roman"/>
          <w:sz w:val="24"/>
          <w:szCs w:val="24"/>
        </w:rPr>
        <w:t>] (</w:t>
      </w:r>
      <w:r w:rsidR="00F70D08">
        <w:rPr>
          <w:rFonts w:ascii="Times New Roman" w:hAnsi="Times New Roman" w:cs="Times New Roman"/>
          <w:sz w:val="24"/>
          <w:szCs w:val="24"/>
        </w:rPr>
        <w:t>C</w:t>
      </w:r>
      <w:r w:rsidR="00DE00D0" w:rsidRPr="00444D5E">
        <w:rPr>
          <w:rFonts w:ascii="Times New Roman" w:hAnsi="Times New Roman" w:cs="Times New Roman"/>
          <w:sz w:val="24"/>
          <w:szCs w:val="24"/>
        </w:rPr>
        <w:t>onsulté le 22 mars2023)</w:t>
      </w:r>
      <w:r w:rsidR="00F70D08">
        <w:rPr>
          <w:rFonts w:ascii="Times New Roman" w:hAnsi="Times New Roman" w:cs="Times New Roman"/>
          <w:sz w:val="24"/>
          <w:szCs w:val="24"/>
        </w:rPr>
        <w:t>.</w:t>
      </w:r>
      <w:r w:rsidR="00DE00D0" w:rsidRPr="00444D5E">
        <w:rPr>
          <w:rFonts w:ascii="Times New Roman" w:hAnsi="Times New Roman" w:cs="Times New Roman"/>
          <w:sz w:val="24"/>
          <w:szCs w:val="24"/>
        </w:rPr>
        <w:t xml:space="preserve">  </w:t>
      </w:r>
    </w:p>
  </w:endnote>
  <w:endnote w:id="28">
    <w:p w14:paraId="3933F648" w14:textId="1F03AA80" w:rsidR="00DE00D0" w:rsidRPr="008A23AB" w:rsidRDefault="00413CCF" w:rsidP="007F6DB9">
      <w:pPr>
        <w:pStyle w:val="Notedefin"/>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EA665C">
        <w:rPr>
          <w:rFonts w:ascii="Times New Roman" w:hAnsi="Times New Roman" w:cs="Times New Roman"/>
          <w:sz w:val="24"/>
          <w:szCs w:val="24"/>
          <w:lang w:val="en-US"/>
        </w:rPr>
        <w:t>7</w:t>
      </w:r>
      <w:r>
        <w:rPr>
          <w:rFonts w:ascii="Times New Roman" w:hAnsi="Times New Roman" w:cs="Times New Roman"/>
          <w:sz w:val="24"/>
          <w:szCs w:val="24"/>
          <w:lang w:val="en-US"/>
        </w:rPr>
        <w:t>. </w:t>
      </w:r>
      <w:r w:rsidR="00DE00D0" w:rsidRPr="008A23AB">
        <w:rPr>
          <w:rFonts w:ascii="Times New Roman" w:hAnsi="Times New Roman" w:cs="Times New Roman"/>
          <w:sz w:val="24"/>
          <w:szCs w:val="24"/>
          <w:lang w:val="en-US"/>
        </w:rPr>
        <w:t xml:space="preserve">RIVA, Mylene </w:t>
      </w:r>
      <w:r w:rsidR="00DE00D0" w:rsidRPr="008A23AB">
        <w:rPr>
          <w:rFonts w:ascii="Times New Roman" w:hAnsi="Times New Roman" w:cs="Times New Roman"/>
          <w:i/>
          <w:iCs/>
          <w:sz w:val="24"/>
          <w:szCs w:val="24"/>
          <w:lang w:val="en-US"/>
        </w:rPr>
        <w:t>et al</w:t>
      </w:r>
      <w:r w:rsidR="00DE00D0" w:rsidRPr="008A23AB">
        <w:rPr>
          <w:rFonts w:ascii="Times New Roman" w:hAnsi="Times New Roman" w:cs="Times New Roman"/>
          <w:sz w:val="24"/>
          <w:szCs w:val="24"/>
          <w:lang w:val="en-US"/>
        </w:rPr>
        <w:t xml:space="preserve">., « Energy poverty in Canada: Prevalence, social and spatial distribution, and implications for research and policy », </w:t>
      </w:r>
      <w:r w:rsidR="00DE00D0" w:rsidRPr="008A23AB">
        <w:rPr>
          <w:rFonts w:ascii="Times New Roman" w:hAnsi="Times New Roman" w:cs="Times New Roman"/>
          <w:i/>
          <w:iCs/>
          <w:sz w:val="24"/>
          <w:szCs w:val="24"/>
          <w:lang w:val="en-US"/>
        </w:rPr>
        <w:t>Energy Research &amp; Social Science</w:t>
      </w:r>
      <w:r w:rsidR="00DE00D0" w:rsidRPr="008A23AB">
        <w:rPr>
          <w:rFonts w:ascii="Times New Roman" w:hAnsi="Times New Roman" w:cs="Times New Roman"/>
          <w:sz w:val="24"/>
          <w:szCs w:val="24"/>
          <w:lang w:val="en-US"/>
        </w:rPr>
        <w:t xml:space="preserve">, vol. 81, </w:t>
      </w:r>
      <w:r w:rsidR="00F70D08" w:rsidRPr="003777A4">
        <w:rPr>
          <w:rFonts w:ascii="Times New Roman" w:hAnsi="Times New Roman" w:cs="Times New Roman"/>
          <w:sz w:val="24"/>
          <w:szCs w:val="24"/>
          <w:lang w:val="en-US"/>
        </w:rPr>
        <w:t xml:space="preserve">[En ligne], </w:t>
      </w:r>
      <w:r w:rsidR="00DE00D0" w:rsidRPr="008A23AB">
        <w:rPr>
          <w:rFonts w:ascii="Times New Roman" w:hAnsi="Times New Roman" w:cs="Times New Roman"/>
          <w:sz w:val="24"/>
          <w:szCs w:val="24"/>
          <w:lang w:val="en-US"/>
        </w:rPr>
        <w:t>novembre 2021. [</w:t>
      </w:r>
      <w:hyperlink r:id="rId30" w:anchor="preview-section-references" w:history="1">
        <w:r w:rsidR="00DE00D0" w:rsidRPr="008A23AB">
          <w:rPr>
            <w:rStyle w:val="Lienhypertexte"/>
            <w:rFonts w:ascii="Times New Roman" w:hAnsi="Times New Roman" w:cs="Times New Roman"/>
            <w:sz w:val="24"/>
            <w:szCs w:val="24"/>
            <w:lang w:val="en-US"/>
          </w:rPr>
          <w:t>Energy poverty in Canada: Prevalence, social and spatial distribution, and implications for research and policy - ScienceDirect</w:t>
        </w:r>
      </w:hyperlink>
      <w:r w:rsidR="00DE00D0" w:rsidRPr="008A23AB">
        <w:rPr>
          <w:rFonts w:ascii="Times New Roman" w:hAnsi="Times New Roman" w:cs="Times New Roman"/>
          <w:sz w:val="24"/>
          <w:szCs w:val="24"/>
          <w:lang w:val="en-US"/>
        </w:rPr>
        <w:t>]</w:t>
      </w:r>
      <w:r w:rsidR="00F70D08">
        <w:rPr>
          <w:rFonts w:ascii="Times New Roman" w:hAnsi="Times New Roman" w:cs="Times New Roman"/>
          <w:sz w:val="24"/>
          <w:szCs w:val="24"/>
          <w:lang w:val="en-US"/>
        </w:rPr>
        <w:t>.</w:t>
      </w:r>
    </w:p>
  </w:endnote>
  <w:endnote w:id="29">
    <w:p w14:paraId="197C0D63" w14:textId="19D3CE5A" w:rsidR="00DE00D0" w:rsidRPr="008A23AB" w:rsidRDefault="00413CCF" w:rsidP="007F6DB9">
      <w:pPr>
        <w:spacing w:before="240" w:after="8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EA665C">
        <w:rPr>
          <w:rFonts w:ascii="Times New Roman" w:hAnsi="Times New Roman" w:cs="Times New Roman"/>
          <w:sz w:val="24"/>
          <w:szCs w:val="24"/>
          <w:lang w:val="en-US"/>
        </w:rPr>
        <w:t>8</w:t>
      </w:r>
      <w:r>
        <w:rPr>
          <w:rFonts w:ascii="Times New Roman" w:hAnsi="Times New Roman" w:cs="Times New Roman"/>
          <w:sz w:val="24"/>
          <w:szCs w:val="24"/>
          <w:lang w:val="en-US"/>
        </w:rPr>
        <w:t>. </w:t>
      </w:r>
      <w:r w:rsidR="00DE00D0" w:rsidRPr="008A23AB">
        <w:rPr>
          <w:rFonts w:ascii="Times New Roman" w:hAnsi="Times New Roman" w:cs="Times New Roman"/>
          <w:sz w:val="24"/>
          <w:szCs w:val="24"/>
          <w:lang w:val="en-US"/>
        </w:rPr>
        <w:t xml:space="preserve">BELANGER, Diane </w:t>
      </w:r>
      <w:r w:rsidR="00DE00D0" w:rsidRPr="008A23AB">
        <w:rPr>
          <w:rFonts w:ascii="Times New Roman" w:hAnsi="Times New Roman" w:cs="Times New Roman"/>
          <w:i/>
          <w:iCs/>
          <w:sz w:val="24"/>
          <w:szCs w:val="24"/>
          <w:lang w:val="en-US"/>
        </w:rPr>
        <w:t>et al</w:t>
      </w:r>
      <w:r w:rsidR="00DE00D0" w:rsidRPr="008A23AB">
        <w:rPr>
          <w:rFonts w:ascii="Times New Roman" w:hAnsi="Times New Roman" w:cs="Times New Roman"/>
          <w:sz w:val="24"/>
          <w:szCs w:val="24"/>
          <w:lang w:val="en-US"/>
        </w:rPr>
        <w:t xml:space="preserve">. « Perceived adverse health effects of heat and their determinants in deprived neighbourhoods: a cross-sectional survey of nine cities in Canada », </w:t>
      </w:r>
      <w:r w:rsidR="00DE00D0" w:rsidRPr="008A23AB">
        <w:rPr>
          <w:rFonts w:ascii="Times New Roman" w:hAnsi="Times New Roman" w:cs="Times New Roman"/>
          <w:i/>
          <w:iCs/>
          <w:sz w:val="24"/>
          <w:szCs w:val="24"/>
          <w:lang w:val="en-US"/>
        </w:rPr>
        <w:t>International Journal of Environmental Research and Public Health</w:t>
      </w:r>
      <w:r w:rsidR="00DE00D0" w:rsidRPr="008A23AB">
        <w:rPr>
          <w:rFonts w:ascii="Times New Roman" w:hAnsi="Times New Roman" w:cs="Times New Roman"/>
          <w:sz w:val="24"/>
          <w:szCs w:val="24"/>
          <w:lang w:val="en-US"/>
        </w:rPr>
        <w:t xml:space="preserve">, vol. 11(11), </w:t>
      </w:r>
      <w:r w:rsidR="00F70D08" w:rsidRPr="00B803FE">
        <w:rPr>
          <w:rFonts w:ascii="Times New Roman" w:hAnsi="Times New Roman" w:cs="Times New Roman"/>
          <w:sz w:val="24"/>
          <w:szCs w:val="24"/>
          <w:lang w:val="en-US"/>
        </w:rPr>
        <w:t xml:space="preserve">[En ligne], </w:t>
      </w:r>
      <w:r w:rsidR="00DE00D0" w:rsidRPr="008A23AB">
        <w:rPr>
          <w:rFonts w:ascii="Times New Roman" w:hAnsi="Times New Roman" w:cs="Times New Roman"/>
          <w:sz w:val="24"/>
          <w:szCs w:val="24"/>
          <w:lang w:val="en-US"/>
        </w:rPr>
        <w:t>2014</w:t>
      </w:r>
      <w:r w:rsidR="00F70D08">
        <w:rPr>
          <w:rFonts w:ascii="Times New Roman" w:hAnsi="Times New Roman" w:cs="Times New Roman"/>
          <w:sz w:val="24"/>
          <w:szCs w:val="24"/>
          <w:lang w:val="en-US"/>
        </w:rPr>
        <w:t>.</w:t>
      </w:r>
      <w:r w:rsidR="00DE00D0" w:rsidRPr="008A23AB">
        <w:rPr>
          <w:rFonts w:ascii="Times New Roman" w:hAnsi="Times New Roman" w:cs="Times New Roman"/>
          <w:sz w:val="24"/>
          <w:szCs w:val="24"/>
          <w:lang w:val="en-US"/>
        </w:rPr>
        <w:t xml:space="preserve">  [</w:t>
      </w:r>
      <w:hyperlink r:id="rId31" w:history="1">
        <w:r w:rsidR="00DE00D0" w:rsidRPr="008A23AB">
          <w:rPr>
            <w:rStyle w:val="Lienhypertexte"/>
            <w:rFonts w:ascii="Times New Roman" w:hAnsi="Times New Roman" w:cs="Times New Roman"/>
            <w:sz w:val="24"/>
            <w:szCs w:val="24"/>
            <w:shd w:val="clear" w:color="auto" w:fill="FFFFFF"/>
            <w:lang w:val="en-US"/>
          </w:rPr>
          <w:t>https://doi.org/10.3390/ijerph111111028</w:t>
        </w:r>
      </w:hyperlink>
      <w:r w:rsidR="00DE00D0" w:rsidRPr="00E400AD">
        <w:rPr>
          <w:rFonts w:ascii="Times New Roman" w:hAnsi="Times New Roman" w:cs="Times New Roman"/>
          <w:sz w:val="24"/>
          <w:szCs w:val="24"/>
          <w:shd w:val="clear" w:color="auto" w:fill="FFFFFF"/>
          <w:lang w:val="en-US"/>
        </w:rPr>
        <w:t>]</w:t>
      </w:r>
      <w:r w:rsidR="00DE00D0" w:rsidRPr="00E400AD">
        <w:rPr>
          <w:rFonts w:ascii="Times New Roman" w:hAnsi="Times New Roman" w:cs="Times New Roman"/>
          <w:sz w:val="24"/>
          <w:szCs w:val="24"/>
          <w:lang w:val="en-US"/>
        </w:rPr>
        <w:t xml:space="preserve"> </w:t>
      </w:r>
      <w:r w:rsidR="00DE00D0" w:rsidRPr="008A23AB">
        <w:rPr>
          <w:rFonts w:ascii="Times New Roman" w:hAnsi="Times New Roman" w:cs="Times New Roman"/>
          <w:sz w:val="24"/>
          <w:szCs w:val="24"/>
          <w:lang w:val="en-US"/>
        </w:rPr>
        <w:t>(</w:t>
      </w:r>
      <w:r w:rsidR="00F70D08">
        <w:rPr>
          <w:rFonts w:ascii="Times New Roman" w:hAnsi="Times New Roman" w:cs="Times New Roman"/>
          <w:sz w:val="24"/>
          <w:szCs w:val="24"/>
          <w:lang w:val="en-US"/>
        </w:rPr>
        <w:t>C</w:t>
      </w:r>
      <w:r w:rsidR="00DE00D0" w:rsidRPr="008A23AB">
        <w:rPr>
          <w:rFonts w:ascii="Times New Roman" w:hAnsi="Times New Roman" w:cs="Times New Roman"/>
          <w:sz w:val="24"/>
          <w:szCs w:val="24"/>
          <w:lang w:val="en-US"/>
        </w:rPr>
        <w:t>onsulté le 16 mars 2023)</w:t>
      </w:r>
      <w:r w:rsidR="00F70D08">
        <w:rPr>
          <w:rFonts w:ascii="Times New Roman" w:hAnsi="Times New Roman" w:cs="Times New Roman"/>
          <w:sz w:val="24"/>
          <w:szCs w:val="24"/>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8591"/>
      <w:docPartObj>
        <w:docPartGallery w:val="Page Numbers (Bottom of Page)"/>
        <w:docPartUnique/>
      </w:docPartObj>
    </w:sdtPr>
    <w:sdtEndPr/>
    <w:sdtContent>
      <w:p w14:paraId="29EAEF58" w14:textId="07F931C0" w:rsidR="00A74143" w:rsidRDefault="00A74143">
        <w:pPr>
          <w:pStyle w:val="Pieddepage"/>
          <w:jc w:val="right"/>
        </w:pPr>
        <w:r>
          <w:fldChar w:fldCharType="begin"/>
        </w:r>
        <w:r>
          <w:instrText>PAGE   \* MERGEFORMAT</w:instrText>
        </w:r>
        <w:r>
          <w:fldChar w:fldCharType="separate"/>
        </w:r>
        <w:r>
          <w:rPr>
            <w:lang w:val="fr-FR"/>
          </w:rPr>
          <w:t>2</w:t>
        </w:r>
        <w:r>
          <w:fldChar w:fldCharType="end"/>
        </w:r>
      </w:p>
    </w:sdtContent>
  </w:sdt>
  <w:p w14:paraId="0BD54597" w14:textId="77777777" w:rsidR="00A74143" w:rsidRDefault="00A741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1076" w14:textId="77777777" w:rsidR="00A31C6A" w:rsidRDefault="00A31C6A" w:rsidP="00F54B1B">
      <w:pPr>
        <w:spacing w:after="0" w:line="240" w:lineRule="auto"/>
      </w:pPr>
      <w:r>
        <w:separator/>
      </w:r>
    </w:p>
  </w:footnote>
  <w:footnote w:type="continuationSeparator" w:id="0">
    <w:p w14:paraId="67E7CB5D" w14:textId="77777777" w:rsidR="00A31C6A" w:rsidRDefault="00A31C6A" w:rsidP="00F54B1B">
      <w:pPr>
        <w:spacing w:after="0" w:line="240" w:lineRule="auto"/>
      </w:pPr>
      <w:r>
        <w:continuationSeparator/>
      </w:r>
    </w:p>
  </w:footnote>
  <w:footnote w:type="continuationNotice" w:id="1">
    <w:p w14:paraId="1C088BF8" w14:textId="77777777" w:rsidR="00A31C6A" w:rsidRDefault="00A31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E876" w14:textId="3C5EFEBB" w:rsidR="00A74143" w:rsidRPr="00A74143" w:rsidRDefault="00A74143" w:rsidP="00A74143">
    <w:pPr>
      <w:pStyle w:val="En-tte"/>
    </w:pPr>
    <w:r>
      <w:rPr>
        <w:noProof/>
      </w:rPr>
      <w:drawing>
        <wp:inline distT="0" distB="0" distL="0" distR="0" wp14:anchorId="235F1BF6" wp14:editId="12C05F8C">
          <wp:extent cx="147828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48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1AE"/>
    <w:multiLevelType w:val="hybridMultilevel"/>
    <w:tmpl w:val="B2EEF964"/>
    <w:lvl w:ilvl="0" w:tplc="11763BA2">
      <w:numFmt w:val="bullet"/>
      <w:lvlText w:val=""/>
      <w:lvlJc w:val="left"/>
      <w:pPr>
        <w:ind w:left="644"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18AEC3"/>
    <w:multiLevelType w:val="hybridMultilevel"/>
    <w:tmpl w:val="BC1E70B6"/>
    <w:lvl w:ilvl="0" w:tplc="6F928DDC">
      <w:start w:val="1"/>
      <w:numFmt w:val="bullet"/>
      <w:lvlText w:val="·"/>
      <w:lvlJc w:val="left"/>
      <w:pPr>
        <w:ind w:left="720" w:hanging="360"/>
      </w:pPr>
      <w:rPr>
        <w:rFonts w:ascii="Symbol" w:hAnsi="Symbol" w:hint="default"/>
      </w:rPr>
    </w:lvl>
    <w:lvl w:ilvl="1" w:tplc="DA600F6E">
      <w:start w:val="1"/>
      <w:numFmt w:val="bullet"/>
      <w:lvlText w:val="o"/>
      <w:lvlJc w:val="left"/>
      <w:pPr>
        <w:ind w:left="1440" w:hanging="360"/>
      </w:pPr>
      <w:rPr>
        <w:rFonts w:ascii="Courier New" w:hAnsi="Courier New" w:hint="default"/>
      </w:rPr>
    </w:lvl>
    <w:lvl w:ilvl="2" w:tplc="71F0675C">
      <w:start w:val="1"/>
      <w:numFmt w:val="bullet"/>
      <w:lvlText w:val=""/>
      <w:lvlJc w:val="left"/>
      <w:pPr>
        <w:ind w:left="2160" w:hanging="360"/>
      </w:pPr>
      <w:rPr>
        <w:rFonts w:ascii="Wingdings" w:hAnsi="Wingdings" w:hint="default"/>
      </w:rPr>
    </w:lvl>
    <w:lvl w:ilvl="3" w:tplc="A84634E0">
      <w:start w:val="1"/>
      <w:numFmt w:val="bullet"/>
      <w:lvlText w:val=""/>
      <w:lvlJc w:val="left"/>
      <w:pPr>
        <w:ind w:left="2880" w:hanging="360"/>
      </w:pPr>
      <w:rPr>
        <w:rFonts w:ascii="Symbol" w:hAnsi="Symbol" w:hint="default"/>
      </w:rPr>
    </w:lvl>
    <w:lvl w:ilvl="4" w:tplc="C7907138">
      <w:start w:val="1"/>
      <w:numFmt w:val="bullet"/>
      <w:lvlText w:val="o"/>
      <w:lvlJc w:val="left"/>
      <w:pPr>
        <w:ind w:left="3600" w:hanging="360"/>
      </w:pPr>
      <w:rPr>
        <w:rFonts w:ascii="Courier New" w:hAnsi="Courier New" w:hint="default"/>
      </w:rPr>
    </w:lvl>
    <w:lvl w:ilvl="5" w:tplc="FB662EE8">
      <w:start w:val="1"/>
      <w:numFmt w:val="bullet"/>
      <w:lvlText w:val=""/>
      <w:lvlJc w:val="left"/>
      <w:pPr>
        <w:ind w:left="4320" w:hanging="360"/>
      </w:pPr>
      <w:rPr>
        <w:rFonts w:ascii="Wingdings" w:hAnsi="Wingdings" w:hint="default"/>
      </w:rPr>
    </w:lvl>
    <w:lvl w:ilvl="6" w:tplc="D0AAA818">
      <w:start w:val="1"/>
      <w:numFmt w:val="bullet"/>
      <w:lvlText w:val=""/>
      <w:lvlJc w:val="left"/>
      <w:pPr>
        <w:ind w:left="5040" w:hanging="360"/>
      </w:pPr>
      <w:rPr>
        <w:rFonts w:ascii="Symbol" w:hAnsi="Symbol" w:hint="default"/>
      </w:rPr>
    </w:lvl>
    <w:lvl w:ilvl="7" w:tplc="4678C5CC">
      <w:start w:val="1"/>
      <w:numFmt w:val="bullet"/>
      <w:lvlText w:val="o"/>
      <w:lvlJc w:val="left"/>
      <w:pPr>
        <w:ind w:left="5760" w:hanging="360"/>
      </w:pPr>
      <w:rPr>
        <w:rFonts w:ascii="Courier New" w:hAnsi="Courier New" w:hint="default"/>
      </w:rPr>
    </w:lvl>
    <w:lvl w:ilvl="8" w:tplc="BD72455C">
      <w:start w:val="1"/>
      <w:numFmt w:val="bullet"/>
      <w:lvlText w:val=""/>
      <w:lvlJc w:val="left"/>
      <w:pPr>
        <w:ind w:left="6480" w:hanging="360"/>
      </w:pPr>
      <w:rPr>
        <w:rFonts w:ascii="Wingdings" w:hAnsi="Wingdings" w:hint="default"/>
      </w:rPr>
    </w:lvl>
  </w:abstractNum>
  <w:abstractNum w:abstractNumId="2" w15:restartNumberingAfterBreak="0">
    <w:nsid w:val="15A74B26"/>
    <w:multiLevelType w:val="hybridMultilevel"/>
    <w:tmpl w:val="9086ED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8E0A93"/>
    <w:multiLevelType w:val="hybridMultilevel"/>
    <w:tmpl w:val="C7603DDC"/>
    <w:lvl w:ilvl="0" w:tplc="AA70FD0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FD90635"/>
    <w:multiLevelType w:val="hybridMultilevel"/>
    <w:tmpl w:val="7DA0D18E"/>
    <w:lvl w:ilvl="0" w:tplc="11763BA2">
      <w:numFmt w:val="bullet"/>
      <w:lvlText w:val=""/>
      <w:lvlJc w:val="left"/>
      <w:pPr>
        <w:ind w:left="644" w:hanging="360"/>
      </w:pPr>
      <w:rPr>
        <w:rFonts w:ascii="Symbol" w:eastAsia="Times New Roman"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576EB5"/>
    <w:multiLevelType w:val="hybridMultilevel"/>
    <w:tmpl w:val="3048C414"/>
    <w:lvl w:ilvl="0" w:tplc="11763BA2">
      <w:numFmt w:val="bullet"/>
      <w:lvlText w:val=""/>
      <w:lvlJc w:val="left"/>
      <w:pPr>
        <w:ind w:left="644" w:hanging="360"/>
      </w:pPr>
      <w:rPr>
        <w:rFonts w:ascii="Symbol" w:eastAsia="Times New Roman" w:hAnsi="Symbol" w:cs="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6" w15:restartNumberingAfterBreak="0">
    <w:nsid w:val="26233962"/>
    <w:multiLevelType w:val="hybridMultilevel"/>
    <w:tmpl w:val="2DB8619A"/>
    <w:lvl w:ilvl="0" w:tplc="11763BA2">
      <w:numFmt w:val="bullet"/>
      <w:lvlText w:val=""/>
      <w:lvlJc w:val="left"/>
      <w:pPr>
        <w:ind w:left="644"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541F4C"/>
    <w:multiLevelType w:val="hybridMultilevel"/>
    <w:tmpl w:val="E0DE3A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D01088"/>
    <w:multiLevelType w:val="hybridMultilevel"/>
    <w:tmpl w:val="686ECF5E"/>
    <w:lvl w:ilvl="0" w:tplc="D74883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A5F4312"/>
    <w:multiLevelType w:val="hybridMultilevel"/>
    <w:tmpl w:val="0B981436"/>
    <w:lvl w:ilvl="0" w:tplc="AC9A4484">
      <w:numFmt w:val="bullet"/>
      <w:lvlText w:val=""/>
      <w:lvlJc w:val="left"/>
      <w:pPr>
        <w:ind w:left="644" w:hanging="360"/>
      </w:pPr>
      <w:rPr>
        <w:rFonts w:ascii="Symbol" w:eastAsia="Times New Roman" w:hAnsi="Symbol" w:cs="Times New Roman" w:hint="default"/>
        <w:sz w:val="24"/>
      </w:rPr>
    </w:lvl>
    <w:lvl w:ilvl="1" w:tplc="0C0C0003">
      <w:start w:val="1"/>
      <w:numFmt w:val="bullet"/>
      <w:lvlText w:val="o"/>
      <w:lvlJc w:val="left"/>
      <w:pPr>
        <w:ind w:left="1069"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0" w15:restartNumberingAfterBreak="0">
    <w:nsid w:val="2F47010A"/>
    <w:multiLevelType w:val="hybridMultilevel"/>
    <w:tmpl w:val="9EC09A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3FD82CC"/>
    <w:multiLevelType w:val="hybridMultilevel"/>
    <w:tmpl w:val="A3E04510"/>
    <w:lvl w:ilvl="0" w:tplc="F41A3DA4">
      <w:start w:val="1"/>
      <w:numFmt w:val="bullet"/>
      <w:lvlText w:val="·"/>
      <w:lvlJc w:val="left"/>
      <w:pPr>
        <w:ind w:left="720" w:hanging="360"/>
      </w:pPr>
      <w:rPr>
        <w:rFonts w:ascii="Symbol" w:hAnsi="Symbol" w:hint="default"/>
      </w:rPr>
    </w:lvl>
    <w:lvl w:ilvl="1" w:tplc="4984C3E6">
      <w:start w:val="1"/>
      <w:numFmt w:val="bullet"/>
      <w:lvlText w:val="o"/>
      <w:lvlJc w:val="left"/>
      <w:pPr>
        <w:ind w:left="1440" w:hanging="360"/>
      </w:pPr>
      <w:rPr>
        <w:rFonts w:ascii="Courier New" w:hAnsi="Courier New" w:hint="default"/>
      </w:rPr>
    </w:lvl>
    <w:lvl w:ilvl="2" w:tplc="CEC6094E">
      <w:start w:val="1"/>
      <w:numFmt w:val="bullet"/>
      <w:lvlText w:val=""/>
      <w:lvlJc w:val="left"/>
      <w:pPr>
        <w:ind w:left="2160" w:hanging="360"/>
      </w:pPr>
      <w:rPr>
        <w:rFonts w:ascii="Wingdings" w:hAnsi="Wingdings" w:hint="default"/>
      </w:rPr>
    </w:lvl>
    <w:lvl w:ilvl="3" w:tplc="3FEA89D6">
      <w:start w:val="1"/>
      <w:numFmt w:val="bullet"/>
      <w:lvlText w:val=""/>
      <w:lvlJc w:val="left"/>
      <w:pPr>
        <w:ind w:left="2880" w:hanging="360"/>
      </w:pPr>
      <w:rPr>
        <w:rFonts w:ascii="Symbol" w:hAnsi="Symbol" w:hint="default"/>
      </w:rPr>
    </w:lvl>
    <w:lvl w:ilvl="4" w:tplc="7660C32A">
      <w:start w:val="1"/>
      <w:numFmt w:val="bullet"/>
      <w:lvlText w:val="o"/>
      <w:lvlJc w:val="left"/>
      <w:pPr>
        <w:ind w:left="3600" w:hanging="360"/>
      </w:pPr>
      <w:rPr>
        <w:rFonts w:ascii="Courier New" w:hAnsi="Courier New" w:hint="default"/>
      </w:rPr>
    </w:lvl>
    <w:lvl w:ilvl="5" w:tplc="D7428004">
      <w:start w:val="1"/>
      <w:numFmt w:val="bullet"/>
      <w:lvlText w:val=""/>
      <w:lvlJc w:val="left"/>
      <w:pPr>
        <w:ind w:left="4320" w:hanging="360"/>
      </w:pPr>
      <w:rPr>
        <w:rFonts w:ascii="Wingdings" w:hAnsi="Wingdings" w:hint="default"/>
      </w:rPr>
    </w:lvl>
    <w:lvl w:ilvl="6" w:tplc="8F9E3A32">
      <w:start w:val="1"/>
      <w:numFmt w:val="bullet"/>
      <w:lvlText w:val=""/>
      <w:lvlJc w:val="left"/>
      <w:pPr>
        <w:ind w:left="5040" w:hanging="360"/>
      </w:pPr>
      <w:rPr>
        <w:rFonts w:ascii="Symbol" w:hAnsi="Symbol" w:hint="default"/>
      </w:rPr>
    </w:lvl>
    <w:lvl w:ilvl="7" w:tplc="22FA3E9E">
      <w:start w:val="1"/>
      <w:numFmt w:val="bullet"/>
      <w:lvlText w:val="o"/>
      <w:lvlJc w:val="left"/>
      <w:pPr>
        <w:ind w:left="5760" w:hanging="360"/>
      </w:pPr>
      <w:rPr>
        <w:rFonts w:ascii="Courier New" w:hAnsi="Courier New" w:hint="default"/>
      </w:rPr>
    </w:lvl>
    <w:lvl w:ilvl="8" w:tplc="A10008EC">
      <w:start w:val="1"/>
      <w:numFmt w:val="bullet"/>
      <w:lvlText w:val=""/>
      <w:lvlJc w:val="left"/>
      <w:pPr>
        <w:ind w:left="6480" w:hanging="360"/>
      </w:pPr>
      <w:rPr>
        <w:rFonts w:ascii="Wingdings" w:hAnsi="Wingdings" w:hint="default"/>
      </w:rPr>
    </w:lvl>
  </w:abstractNum>
  <w:abstractNum w:abstractNumId="12" w15:restartNumberingAfterBreak="0">
    <w:nsid w:val="34FB35CA"/>
    <w:multiLevelType w:val="hybridMultilevel"/>
    <w:tmpl w:val="4802C4F2"/>
    <w:lvl w:ilvl="0" w:tplc="F1B43FE4">
      <w:start w:val="1"/>
      <w:numFmt w:val="bullet"/>
      <w:lvlText w:val="-"/>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52C24C5"/>
    <w:multiLevelType w:val="hybridMultilevel"/>
    <w:tmpl w:val="F2E49D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7614B8E"/>
    <w:multiLevelType w:val="hybridMultilevel"/>
    <w:tmpl w:val="8AA66A86"/>
    <w:lvl w:ilvl="0" w:tplc="11763BA2">
      <w:numFmt w:val="bullet"/>
      <w:lvlText w:val=""/>
      <w:lvlJc w:val="left"/>
      <w:pPr>
        <w:ind w:left="633" w:hanging="360"/>
      </w:pPr>
      <w:rPr>
        <w:rFonts w:ascii="Symbol" w:eastAsia="Times New Roman" w:hAnsi="Symbol" w:cs="Times New Roman" w:hint="default"/>
      </w:rPr>
    </w:lvl>
    <w:lvl w:ilvl="1" w:tplc="0C0C0003" w:tentative="1">
      <w:start w:val="1"/>
      <w:numFmt w:val="bullet"/>
      <w:lvlText w:val="o"/>
      <w:lvlJc w:val="left"/>
      <w:pPr>
        <w:ind w:left="1429" w:hanging="360"/>
      </w:pPr>
      <w:rPr>
        <w:rFonts w:ascii="Courier New" w:hAnsi="Courier New" w:cs="Courier New" w:hint="default"/>
      </w:rPr>
    </w:lvl>
    <w:lvl w:ilvl="2" w:tplc="0C0C0005" w:tentative="1">
      <w:start w:val="1"/>
      <w:numFmt w:val="bullet"/>
      <w:lvlText w:val=""/>
      <w:lvlJc w:val="left"/>
      <w:pPr>
        <w:ind w:left="2149" w:hanging="360"/>
      </w:pPr>
      <w:rPr>
        <w:rFonts w:ascii="Wingdings" w:hAnsi="Wingdings" w:hint="default"/>
      </w:rPr>
    </w:lvl>
    <w:lvl w:ilvl="3" w:tplc="0C0C0001" w:tentative="1">
      <w:start w:val="1"/>
      <w:numFmt w:val="bullet"/>
      <w:lvlText w:val=""/>
      <w:lvlJc w:val="left"/>
      <w:pPr>
        <w:ind w:left="2869" w:hanging="360"/>
      </w:pPr>
      <w:rPr>
        <w:rFonts w:ascii="Symbol" w:hAnsi="Symbol" w:hint="default"/>
      </w:rPr>
    </w:lvl>
    <w:lvl w:ilvl="4" w:tplc="0C0C0003" w:tentative="1">
      <w:start w:val="1"/>
      <w:numFmt w:val="bullet"/>
      <w:lvlText w:val="o"/>
      <w:lvlJc w:val="left"/>
      <w:pPr>
        <w:ind w:left="3589" w:hanging="360"/>
      </w:pPr>
      <w:rPr>
        <w:rFonts w:ascii="Courier New" w:hAnsi="Courier New" w:cs="Courier New" w:hint="default"/>
      </w:rPr>
    </w:lvl>
    <w:lvl w:ilvl="5" w:tplc="0C0C0005" w:tentative="1">
      <w:start w:val="1"/>
      <w:numFmt w:val="bullet"/>
      <w:lvlText w:val=""/>
      <w:lvlJc w:val="left"/>
      <w:pPr>
        <w:ind w:left="4309" w:hanging="360"/>
      </w:pPr>
      <w:rPr>
        <w:rFonts w:ascii="Wingdings" w:hAnsi="Wingdings" w:hint="default"/>
      </w:rPr>
    </w:lvl>
    <w:lvl w:ilvl="6" w:tplc="0C0C0001" w:tentative="1">
      <w:start w:val="1"/>
      <w:numFmt w:val="bullet"/>
      <w:lvlText w:val=""/>
      <w:lvlJc w:val="left"/>
      <w:pPr>
        <w:ind w:left="5029" w:hanging="360"/>
      </w:pPr>
      <w:rPr>
        <w:rFonts w:ascii="Symbol" w:hAnsi="Symbol" w:hint="default"/>
      </w:rPr>
    </w:lvl>
    <w:lvl w:ilvl="7" w:tplc="0C0C0003" w:tentative="1">
      <w:start w:val="1"/>
      <w:numFmt w:val="bullet"/>
      <w:lvlText w:val="o"/>
      <w:lvlJc w:val="left"/>
      <w:pPr>
        <w:ind w:left="5749" w:hanging="360"/>
      </w:pPr>
      <w:rPr>
        <w:rFonts w:ascii="Courier New" w:hAnsi="Courier New" w:cs="Courier New" w:hint="default"/>
      </w:rPr>
    </w:lvl>
    <w:lvl w:ilvl="8" w:tplc="0C0C0005" w:tentative="1">
      <w:start w:val="1"/>
      <w:numFmt w:val="bullet"/>
      <w:lvlText w:val=""/>
      <w:lvlJc w:val="left"/>
      <w:pPr>
        <w:ind w:left="6469" w:hanging="360"/>
      </w:pPr>
      <w:rPr>
        <w:rFonts w:ascii="Wingdings" w:hAnsi="Wingdings" w:hint="default"/>
      </w:rPr>
    </w:lvl>
  </w:abstractNum>
  <w:abstractNum w:abstractNumId="15" w15:restartNumberingAfterBreak="0">
    <w:nsid w:val="383E5B5A"/>
    <w:multiLevelType w:val="hybridMultilevel"/>
    <w:tmpl w:val="CD7812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EC00405"/>
    <w:multiLevelType w:val="hybridMultilevel"/>
    <w:tmpl w:val="BC106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0472B76"/>
    <w:multiLevelType w:val="hybridMultilevel"/>
    <w:tmpl w:val="FEA45F30"/>
    <w:lvl w:ilvl="0" w:tplc="11763BA2">
      <w:numFmt w:val="bullet"/>
      <w:lvlText w:val=""/>
      <w:lvlJc w:val="left"/>
      <w:pPr>
        <w:ind w:left="928" w:hanging="360"/>
      </w:pPr>
      <w:rPr>
        <w:rFonts w:ascii="Symbol" w:eastAsia="Times New Roman" w:hAnsi="Symbol" w:cs="Times New Roman"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8" w15:restartNumberingAfterBreak="0">
    <w:nsid w:val="40B63C06"/>
    <w:multiLevelType w:val="hybridMultilevel"/>
    <w:tmpl w:val="434E9A30"/>
    <w:lvl w:ilvl="0" w:tplc="0C0C0001">
      <w:numFmt w:val="bullet"/>
      <w:lvlText w:val=""/>
      <w:lvlJc w:val="left"/>
      <w:pPr>
        <w:ind w:left="644" w:hanging="360"/>
      </w:pPr>
      <w:rPr>
        <w:rFonts w:ascii="Symbol" w:eastAsia="Times New Roman" w:hAnsi="Symbol" w:cs="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9" w15:restartNumberingAfterBreak="0">
    <w:nsid w:val="452E3845"/>
    <w:multiLevelType w:val="hybridMultilevel"/>
    <w:tmpl w:val="D21062FC"/>
    <w:lvl w:ilvl="0" w:tplc="11763BA2">
      <w:numFmt w:val="bullet"/>
      <w:lvlText w:val=""/>
      <w:lvlJc w:val="left"/>
      <w:pPr>
        <w:ind w:left="928" w:hanging="360"/>
      </w:pPr>
      <w:rPr>
        <w:rFonts w:ascii="Symbol" w:eastAsia="Times New Roman" w:hAnsi="Symbol" w:cs="Times New Roman"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0" w15:restartNumberingAfterBreak="0">
    <w:nsid w:val="49F21902"/>
    <w:multiLevelType w:val="hybridMultilevel"/>
    <w:tmpl w:val="6C52FA48"/>
    <w:lvl w:ilvl="0" w:tplc="FFFFFFFF">
      <w:numFmt w:val="bullet"/>
      <w:lvlText w:val=""/>
      <w:lvlJc w:val="left"/>
      <w:pPr>
        <w:ind w:left="644" w:hanging="360"/>
      </w:pPr>
      <w:rPr>
        <w:rFonts w:ascii="Symbol" w:eastAsia="Times New Roman" w:hAnsi="Symbol" w:cs="Times New Roman" w:hint="default"/>
        <w:sz w:val="24"/>
      </w:rPr>
    </w:lvl>
    <w:lvl w:ilvl="1" w:tplc="1C624912">
      <w:start w:val="1"/>
      <w:numFmt w:val="bullet"/>
      <w:lvlText w:val="-"/>
      <w:lvlJc w:val="left"/>
      <w:pPr>
        <w:ind w:left="1069"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4C023B93"/>
    <w:multiLevelType w:val="hybridMultilevel"/>
    <w:tmpl w:val="9F7E20AC"/>
    <w:lvl w:ilvl="0" w:tplc="C9C4E19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D9E59BA"/>
    <w:multiLevelType w:val="hybridMultilevel"/>
    <w:tmpl w:val="03B449B8"/>
    <w:lvl w:ilvl="0" w:tplc="11763BA2">
      <w:numFmt w:val="bullet"/>
      <w:lvlText w:val=""/>
      <w:lvlJc w:val="left"/>
      <w:pPr>
        <w:ind w:left="644" w:hanging="360"/>
      </w:pPr>
      <w:rPr>
        <w:rFonts w:ascii="Symbol" w:eastAsia="Times New Roman"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55202A1"/>
    <w:multiLevelType w:val="hybridMultilevel"/>
    <w:tmpl w:val="F6AE0A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99E95A2"/>
    <w:multiLevelType w:val="hybridMultilevel"/>
    <w:tmpl w:val="DFA8F29A"/>
    <w:lvl w:ilvl="0" w:tplc="FFFFFFFF">
      <w:start w:val="1"/>
      <w:numFmt w:val="bullet"/>
      <w:lvlText w:val="·"/>
      <w:lvlJc w:val="left"/>
      <w:pPr>
        <w:ind w:left="720" w:hanging="360"/>
      </w:pPr>
      <w:rPr>
        <w:rFonts w:ascii="Symbol" w:hAnsi="Symbol" w:hint="default"/>
      </w:rPr>
    </w:lvl>
    <w:lvl w:ilvl="1" w:tplc="49862222">
      <w:start w:val="1"/>
      <w:numFmt w:val="bullet"/>
      <w:lvlText w:val="o"/>
      <w:lvlJc w:val="left"/>
      <w:pPr>
        <w:ind w:left="1440" w:hanging="360"/>
      </w:pPr>
      <w:rPr>
        <w:rFonts w:ascii="Courier New" w:hAnsi="Courier New" w:hint="default"/>
      </w:rPr>
    </w:lvl>
    <w:lvl w:ilvl="2" w:tplc="FCFABEC4">
      <w:start w:val="1"/>
      <w:numFmt w:val="bullet"/>
      <w:lvlText w:val=""/>
      <w:lvlJc w:val="left"/>
      <w:pPr>
        <w:ind w:left="2160" w:hanging="360"/>
      </w:pPr>
      <w:rPr>
        <w:rFonts w:ascii="Wingdings" w:hAnsi="Wingdings" w:hint="default"/>
      </w:rPr>
    </w:lvl>
    <w:lvl w:ilvl="3" w:tplc="09488954">
      <w:start w:val="1"/>
      <w:numFmt w:val="bullet"/>
      <w:lvlText w:val=""/>
      <w:lvlJc w:val="left"/>
      <w:pPr>
        <w:ind w:left="2880" w:hanging="360"/>
      </w:pPr>
      <w:rPr>
        <w:rFonts w:ascii="Symbol" w:hAnsi="Symbol" w:hint="default"/>
      </w:rPr>
    </w:lvl>
    <w:lvl w:ilvl="4" w:tplc="F128340C">
      <w:start w:val="1"/>
      <w:numFmt w:val="bullet"/>
      <w:lvlText w:val="o"/>
      <w:lvlJc w:val="left"/>
      <w:pPr>
        <w:ind w:left="3600" w:hanging="360"/>
      </w:pPr>
      <w:rPr>
        <w:rFonts w:ascii="Courier New" w:hAnsi="Courier New" w:hint="default"/>
      </w:rPr>
    </w:lvl>
    <w:lvl w:ilvl="5" w:tplc="13E6CF48">
      <w:start w:val="1"/>
      <w:numFmt w:val="bullet"/>
      <w:lvlText w:val=""/>
      <w:lvlJc w:val="left"/>
      <w:pPr>
        <w:ind w:left="4320" w:hanging="360"/>
      </w:pPr>
      <w:rPr>
        <w:rFonts w:ascii="Wingdings" w:hAnsi="Wingdings" w:hint="default"/>
      </w:rPr>
    </w:lvl>
    <w:lvl w:ilvl="6" w:tplc="9F0E80F6">
      <w:start w:val="1"/>
      <w:numFmt w:val="bullet"/>
      <w:lvlText w:val=""/>
      <w:lvlJc w:val="left"/>
      <w:pPr>
        <w:ind w:left="5040" w:hanging="360"/>
      </w:pPr>
      <w:rPr>
        <w:rFonts w:ascii="Symbol" w:hAnsi="Symbol" w:hint="default"/>
      </w:rPr>
    </w:lvl>
    <w:lvl w:ilvl="7" w:tplc="E6E47328">
      <w:start w:val="1"/>
      <w:numFmt w:val="bullet"/>
      <w:lvlText w:val="o"/>
      <w:lvlJc w:val="left"/>
      <w:pPr>
        <w:ind w:left="5760" w:hanging="360"/>
      </w:pPr>
      <w:rPr>
        <w:rFonts w:ascii="Courier New" w:hAnsi="Courier New" w:hint="default"/>
      </w:rPr>
    </w:lvl>
    <w:lvl w:ilvl="8" w:tplc="1EF2AAAE">
      <w:start w:val="1"/>
      <w:numFmt w:val="bullet"/>
      <w:lvlText w:val=""/>
      <w:lvlJc w:val="left"/>
      <w:pPr>
        <w:ind w:left="6480" w:hanging="360"/>
      </w:pPr>
      <w:rPr>
        <w:rFonts w:ascii="Wingdings" w:hAnsi="Wingdings" w:hint="default"/>
      </w:rPr>
    </w:lvl>
  </w:abstractNum>
  <w:abstractNum w:abstractNumId="25" w15:restartNumberingAfterBreak="0">
    <w:nsid w:val="5CA312EA"/>
    <w:multiLevelType w:val="hybridMultilevel"/>
    <w:tmpl w:val="BE265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0903517"/>
    <w:multiLevelType w:val="hybridMultilevel"/>
    <w:tmpl w:val="C5886E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27E4E54"/>
    <w:multiLevelType w:val="hybridMultilevel"/>
    <w:tmpl w:val="3D3A6C56"/>
    <w:lvl w:ilvl="0" w:tplc="87FC53C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F1C4090"/>
    <w:multiLevelType w:val="hybridMultilevel"/>
    <w:tmpl w:val="6C8CC35C"/>
    <w:lvl w:ilvl="0" w:tplc="256034B2">
      <w:start w:val="1"/>
      <w:numFmt w:val="bullet"/>
      <w:lvlText w:val="·"/>
      <w:lvlJc w:val="left"/>
      <w:pPr>
        <w:ind w:left="720" w:hanging="360"/>
      </w:pPr>
      <w:rPr>
        <w:rFonts w:ascii="Symbol" w:hAnsi="Symbol" w:hint="default"/>
      </w:rPr>
    </w:lvl>
    <w:lvl w:ilvl="1" w:tplc="DE3EA0C6">
      <w:start w:val="1"/>
      <w:numFmt w:val="bullet"/>
      <w:lvlText w:val="o"/>
      <w:lvlJc w:val="left"/>
      <w:pPr>
        <w:ind w:left="1440" w:hanging="360"/>
      </w:pPr>
      <w:rPr>
        <w:rFonts w:ascii="Courier New" w:hAnsi="Courier New" w:hint="default"/>
      </w:rPr>
    </w:lvl>
    <w:lvl w:ilvl="2" w:tplc="5844974C">
      <w:start w:val="1"/>
      <w:numFmt w:val="bullet"/>
      <w:lvlText w:val=""/>
      <w:lvlJc w:val="left"/>
      <w:pPr>
        <w:ind w:left="2160" w:hanging="360"/>
      </w:pPr>
      <w:rPr>
        <w:rFonts w:ascii="Wingdings" w:hAnsi="Wingdings" w:hint="default"/>
      </w:rPr>
    </w:lvl>
    <w:lvl w:ilvl="3" w:tplc="D8DE7DCC">
      <w:start w:val="1"/>
      <w:numFmt w:val="bullet"/>
      <w:lvlText w:val=""/>
      <w:lvlJc w:val="left"/>
      <w:pPr>
        <w:ind w:left="2880" w:hanging="360"/>
      </w:pPr>
      <w:rPr>
        <w:rFonts w:ascii="Symbol" w:hAnsi="Symbol" w:hint="default"/>
      </w:rPr>
    </w:lvl>
    <w:lvl w:ilvl="4" w:tplc="A25C0D86">
      <w:start w:val="1"/>
      <w:numFmt w:val="bullet"/>
      <w:lvlText w:val="o"/>
      <w:lvlJc w:val="left"/>
      <w:pPr>
        <w:ind w:left="3600" w:hanging="360"/>
      </w:pPr>
      <w:rPr>
        <w:rFonts w:ascii="Courier New" w:hAnsi="Courier New" w:hint="default"/>
      </w:rPr>
    </w:lvl>
    <w:lvl w:ilvl="5" w:tplc="4536883A">
      <w:start w:val="1"/>
      <w:numFmt w:val="bullet"/>
      <w:lvlText w:val=""/>
      <w:lvlJc w:val="left"/>
      <w:pPr>
        <w:ind w:left="4320" w:hanging="360"/>
      </w:pPr>
      <w:rPr>
        <w:rFonts w:ascii="Wingdings" w:hAnsi="Wingdings" w:hint="default"/>
      </w:rPr>
    </w:lvl>
    <w:lvl w:ilvl="6" w:tplc="ACA02C86">
      <w:start w:val="1"/>
      <w:numFmt w:val="bullet"/>
      <w:lvlText w:val=""/>
      <w:lvlJc w:val="left"/>
      <w:pPr>
        <w:ind w:left="5040" w:hanging="360"/>
      </w:pPr>
      <w:rPr>
        <w:rFonts w:ascii="Symbol" w:hAnsi="Symbol" w:hint="default"/>
      </w:rPr>
    </w:lvl>
    <w:lvl w:ilvl="7" w:tplc="899470FC">
      <w:start w:val="1"/>
      <w:numFmt w:val="bullet"/>
      <w:lvlText w:val="o"/>
      <w:lvlJc w:val="left"/>
      <w:pPr>
        <w:ind w:left="5760" w:hanging="360"/>
      </w:pPr>
      <w:rPr>
        <w:rFonts w:ascii="Courier New" w:hAnsi="Courier New" w:hint="default"/>
      </w:rPr>
    </w:lvl>
    <w:lvl w:ilvl="8" w:tplc="F4DE75AA">
      <w:start w:val="1"/>
      <w:numFmt w:val="bullet"/>
      <w:lvlText w:val=""/>
      <w:lvlJc w:val="left"/>
      <w:pPr>
        <w:ind w:left="6480" w:hanging="360"/>
      </w:pPr>
      <w:rPr>
        <w:rFonts w:ascii="Wingdings" w:hAnsi="Wingdings" w:hint="default"/>
      </w:rPr>
    </w:lvl>
  </w:abstractNum>
  <w:abstractNum w:abstractNumId="29" w15:restartNumberingAfterBreak="0">
    <w:nsid w:val="71035959"/>
    <w:multiLevelType w:val="hybridMultilevel"/>
    <w:tmpl w:val="D2F6AEAE"/>
    <w:lvl w:ilvl="0" w:tplc="11763BA2">
      <w:numFmt w:val="bullet"/>
      <w:lvlText w:val=""/>
      <w:lvlJc w:val="left"/>
      <w:pPr>
        <w:ind w:left="644"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2E64518"/>
    <w:multiLevelType w:val="hybridMultilevel"/>
    <w:tmpl w:val="C8806868"/>
    <w:lvl w:ilvl="0" w:tplc="CCDE02EA">
      <w:start w:val="1"/>
      <w:numFmt w:val="bullet"/>
      <w:lvlText w:val="·"/>
      <w:lvlJc w:val="left"/>
      <w:pPr>
        <w:ind w:left="720" w:hanging="360"/>
      </w:pPr>
      <w:rPr>
        <w:rFonts w:ascii="Symbol" w:hAnsi="Symbol" w:hint="default"/>
      </w:rPr>
    </w:lvl>
    <w:lvl w:ilvl="1" w:tplc="32929524">
      <w:start w:val="1"/>
      <w:numFmt w:val="bullet"/>
      <w:lvlText w:val="o"/>
      <w:lvlJc w:val="left"/>
      <w:pPr>
        <w:ind w:left="1440" w:hanging="360"/>
      </w:pPr>
      <w:rPr>
        <w:rFonts w:ascii="Courier New" w:hAnsi="Courier New" w:hint="default"/>
      </w:rPr>
    </w:lvl>
    <w:lvl w:ilvl="2" w:tplc="0E68143C">
      <w:start w:val="1"/>
      <w:numFmt w:val="bullet"/>
      <w:lvlText w:val=""/>
      <w:lvlJc w:val="left"/>
      <w:pPr>
        <w:ind w:left="2160" w:hanging="360"/>
      </w:pPr>
      <w:rPr>
        <w:rFonts w:ascii="Wingdings" w:hAnsi="Wingdings" w:hint="default"/>
      </w:rPr>
    </w:lvl>
    <w:lvl w:ilvl="3" w:tplc="C9BCA924">
      <w:start w:val="1"/>
      <w:numFmt w:val="bullet"/>
      <w:lvlText w:val=""/>
      <w:lvlJc w:val="left"/>
      <w:pPr>
        <w:ind w:left="2880" w:hanging="360"/>
      </w:pPr>
      <w:rPr>
        <w:rFonts w:ascii="Symbol" w:hAnsi="Symbol" w:hint="default"/>
      </w:rPr>
    </w:lvl>
    <w:lvl w:ilvl="4" w:tplc="799EFF44">
      <w:start w:val="1"/>
      <w:numFmt w:val="bullet"/>
      <w:lvlText w:val="o"/>
      <w:lvlJc w:val="left"/>
      <w:pPr>
        <w:ind w:left="3600" w:hanging="360"/>
      </w:pPr>
      <w:rPr>
        <w:rFonts w:ascii="Courier New" w:hAnsi="Courier New" w:hint="default"/>
      </w:rPr>
    </w:lvl>
    <w:lvl w:ilvl="5" w:tplc="993AABF0">
      <w:start w:val="1"/>
      <w:numFmt w:val="bullet"/>
      <w:lvlText w:val=""/>
      <w:lvlJc w:val="left"/>
      <w:pPr>
        <w:ind w:left="4320" w:hanging="360"/>
      </w:pPr>
      <w:rPr>
        <w:rFonts w:ascii="Wingdings" w:hAnsi="Wingdings" w:hint="default"/>
      </w:rPr>
    </w:lvl>
    <w:lvl w:ilvl="6" w:tplc="BCCA41FA">
      <w:start w:val="1"/>
      <w:numFmt w:val="bullet"/>
      <w:lvlText w:val=""/>
      <w:lvlJc w:val="left"/>
      <w:pPr>
        <w:ind w:left="5040" w:hanging="360"/>
      </w:pPr>
      <w:rPr>
        <w:rFonts w:ascii="Symbol" w:hAnsi="Symbol" w:hint="default"/>
      </w:rPr>
    </w:lvl>
    <w:lvl w:ilvl="7" w:tplc="6896C890">
      <w:start w:val="1"/>
      <w:numFmt w:val="bullet"/>
      <w:lvlText w:val="o"/>
      <w:lvlJc w:val="left"/>
      <w:pPr>
        <w:ind w:left="5760" w:hanging="360"/>
      </w:pPr>
      <w:rPr>
        <w:rFonts w:ascii="Courier New" w:hAnsi="Courier New" w:hint="default"/>
      </w:rPr>
    </w:lvl>
    <w:lvl w:ilvl="8" w:tplc="B802CE9A">
      <w:start w:val="1"/>
      <w:numFmt w:val="bullet"/>
      <w:lvlText w:val=""/>
      <w:lvlJc w:val="left"/>
      <w:pPr>
        <w:ind w:left="6480" w:hanging="360"/>
      </w:pPr>
      <w:rPr>
        <w:rFonts w:ascii="Wingdings" w:hAnsi="Wingdings" w:hint="default"/>
      </w:rPr>
    </w:lvl>
  </w:abstractNum>
  <w:abstractNum w:abstractNumId="31" w15:restartNumberingAfterBreak="0">
    <w:nsid w:val="72FE4A64"/>
    <w:multiLevelType w:val="hybridMultilevel"/>
    <w:tmpl w:val="8FA04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A2E084D"/>
    <w:multiLevelType w:val="hybridMultilevel"/>
    <w:tmpl w:val="CD9A0AF6"/>
    <w:lvl w:ilvl="0" w:tplc="EB9C7AB8">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A526200"/>
    <w:multiLevelType w:val="hybridMultilevel"/>
    <w:tmpl w:val="3F5E4A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C841C44"/>
    <w:multiLevelType w:val="hybridMultilevel"/>
    <w:tmpl w:val="2094560C"/>
    <w:lvl w:ilvl="0" w:tplc="11763BA2">
      <w:numFmt w:val="bullet"/>
      <w:lvlText w:val=""/>
      <w:lvlJc w:val="left"/>
      <w:pPr>
        <w:ind w:left="644" w:hanging="360"/>
      </w:pPr>
      <w:rPr>
        <w:rFonts w:ascii="Symbol" w:eastAsia="Times New Roman"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51045057">
    <w:abstractNumId w:val="10"/>
  </w:num>
  <w:num w:numId="2" w16cid:durableId="1340540532">
    <w:abstractNumId w:val="7"/>
  </w:num>
  <w:num w:numId="3" w16cid:durableId="771969549">
    <w:abstractNumId w:val="12"/>
  </w:num>
  <w:num w:numId="4" w16cid:durableId="12653962">
    <w:abstractNumId w:val="32"/>
  </w:num>
  <w:num w:numId="5" w16cid:durableId="2102410321">
    <w:abstractNumId w:val="33"/>
  </w:num>
  <w:num w:numId="6" w16cid:durableId="1320840851">
    <w:abstractNumId w:val="24"/>
  </w:num>
  <w:num w:numId="7" w16cid:durableId="1162625298">
    <w:abstractNumId w:val="8"/>
  </w:num>
  <w:num w:numId="8" w16cid:durableId="2130733589">
    <w:abstractNumId w:val="1"/>
  </w:num>
  <w:num w:numId="9" w16cid:durableId="1837065015">
    <w:abstractNumId w:val="11"/>
  </w:num>
  <w:num w:numId="10" w16cid:durableId="142699561">
    <w:abstractNumId w:val="31"/>
  </w:num>
  <w:num w:numId="11" w16cid:durableId="1151941437">
    <w:abstractNumId w:val="23"/>
  </w:num>
  <w:num w:numId="12" w16cid:durableId="971252012">
    <w:abstractNumId w:val="25"/>
  </w:num>
  <w:num w:numId="13" w16cid:durableId="167713415">
    <w:abstractNumId w:val="26"/>
  </w:num>
  <w:num w:numId="14" w16cid:durableId="1940986278">
    <w:abstractNumId w:val="13"/>
  </w:num>
  <w:num w:numId="15" w16cid:durableId="231359459">
    <w:abstractNumId w:val="2"/>
  </w:num>
  <w:num w:numId="16" w16cid:durableId="1555043340">
    <w:abstractNumId w:val="16"/>
  </w:num>
  <w:num w:numId="17" w16cid:durableId="1091003284">
    <w:abstractNumId w:val="15"/>
  </w:num>
  <w:num w:numId="18" w16cid:durableId="1461220778">
    <w:abstractNumId w:val="18"/>
  </w:num>
  <w:num w:numId="19" w16cid:durableId="1809585148">
    <w:abstractNumId w:val="27"/>
  </w:num>
  <w:num w:numId="20" w16cid:durableId="1486819293">
    <w:abstractNumId w:val="9"/>
  </w:num>
  <w:num w:numId="21" w16cid:durableId="1260605953">
    <w:abstractNumId w:val="20"/>
  </w:num>
  <w:num w:numId="22" w16cid:durableId="578177289">
    <w:abstractNumId w:val="30"/>
  </w:num>
  <w:num w:numId="23" w16cid:durableId="1413816862">
    <w:abstractNumId w:val="28"/>
  </w:num>
  <w:num w:numId="24" w16cid:durableId="1137524798">
    <w:abstractNumId w:val="5"/>
  </w:num>
  <w:num w:numId="25" w16cid:durableId="806749344">
    <w:abstractNumId w:val="3"/>
  </w:num>
  <w:num w:numId="26" w16cid:durableId="1076633706">
    <w:abstractNumId w:val="17"/>
  </w:num>
  <w:num w:numId="27" w16cid:durableId="1793593746">
    <w:abstractNumId w:val="14"/>
  </w:num>
  <w:num w:numId="28" w16cid:durableId="1920366859">
    <w:abstractNumId w:val="29"/>
  </w:num>
  <w:num w:numId="29" w16cid:durableId="1882128576">
    <w:abstractNumId w:val="34"/>
  </w:num>
  <w:num w:numId="30" w16cid:durableId="980617381">
    <w:abstractNumId w:val="22"/>
  </w:num>
  <w:num w:numId="31" w16cid:durableId="166943620">
    <w:abstractNumId w:val="4"/>
  </w:num>
  <w:num w:numId="32" w16cid:durableId="2117283334">
    <w:abstractNumId w:val="19"/>
  </w:num>
  <w:num w:numId="33" w16cid:durableId="549996224">
    <w:abstractNumId w:val="0"/>
  </w:num>
  <w:num w:numId="34" w16cid:durableId="1161971206">
    <w:abstractNumId w:val="6"/>
  </w:num>
  <w:num w:numId="35" w16cid:durableId="20335333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1B"/>
    <w:rsid w:val="000011BF"/>
    <w:rsid w:val="00002814"/>
    <w:rsid w:val="00004787"/>
    <w:rsid w:val="00005EC3"/>
    <w:rsid w:val="00006260"/>
    <w:rsid w:val="000069C1"/>
    <w:rsid w:val="000128C5"/>
    <w:rsid w:val="00014496"/>
    <w:rsid w:val="0002094B"/>
    <w:rsid w:val="0002165C"/>
    <w:rsid w:val="000314C2"/>
    <w:rsid w:val="00034DC5"/>
    <w:rsid w:val="000446E1"/>
    <w:rsid w:val="000462A0"/>
    <w:rsid w:val="0004638C"/>
    <w:rsid w:val="00051D59"/>
    <w:rsid w:val="00054012"/>
    <w:rsid w:val="0006561D"/>
    <w:rsid w:val="000725CB"/>
    <w:rsid w:val="0008715F"/>
    <w:rsid w:val="00087A4F"/>
    <w:rsid w:val="00095CED"/>
    <w:rsid w:val="000A7513"/>
    <w:rsid w:val="000C314E"/>
    <w:rsid w:val="000D63AE"/>
    <w:rsid w:val="000E20D4"/>
    <w:rsid w:val="00112CC1"/>
    <w:rsid w:val="00117EF5"/>
    <w:rsid w:val="001236E5"/>
    <w:rsid w:val="00127EF9"/>
    <w:rsid w:val="00131488"/>
    <w:rsid w:val="00131963"/>
    <w:rsid w:val="00147B82"/>
    <w:rsid w:val="0017626A"/>
    <w:rsid w:val="00183394"/>
    <w:rsid w:val="00192724"/>
    <w:rsid w:val="001A67FD"/>
    <w:rsid w:val="001B4014"/>
    <w:rsid w:val="001B6240"/>
    <w:rsid w:val="001C6BFC"/>
    <w:rsid w:val="001D1A7F"/>
    <w:rsid w:val="001E06CC"/>
    <w:rsid w:val="001F24F1"/>
    <w:rsid w:val="002033B3"/>
    <w:rsid w:val="00205336"/>
    <w:rsid w:val="00212946"/>
    <w:rsid w:val="002133E2"/>
    <w:rsid w:val="0021716B"/>
    <w:rsid w:val="00222764"/>
    <w:rsid w:val="00222A77"/>
    <w:rsid w:val="00272087"/>
    <w:rsid w:val="00281282"/>
    <w:rsid w:val="00281E45"/>
    <w:rsid w:val="00297287"/>
    <w:rsid w:val="002977BF"/>
    <w:rsid w:val="002A58F1"/>
    <w:rsid w:val="002B4662"/>
    <w:rsid w:val="002B55F3"/>
    <w:rsid w:val="002B6CC2"/>
    <w:rsid w:val="002C2651"/>
    <w:rsid w:val="002C6BBB"/>
    <w:rsid w:val="002D647D"/>
    <w:rsid w:val="002E02DF"/>
    <w:rsid w:val="002E25A8"/>
    <w:rsid w:val="002E5C07"/>
    <w:rsid w:val="003003C3"/>
    <w:rsid w:val="003036A3"/>
    <w:rsid w:val="00304408"/>
    <w:rsid w:val="0031055A"/>
    <w:rsid w:val="003120E2"/>
    <w:rsid w:val="003241EA"/>
    <w:rsid w:val="00334476"/>
    <w:rsid w:val="0034046F"/>
    <w:rsid w:val="00344D75"/>
    <w:rsid w:val="00366BB5"/>
    <w:rsid w:val="00377E13"/>
    <w:rsid w:val="003911EC"/>
    <w:rsid w:val="003934F3"/>
    <w:rsid w:val="003A1C32"/>
    <w:rsid w:val="003B39B1"/>
    <w:rsid w:val="003B5EE5"/>
    <w:rsid w:val="003B7F2D"/>
    <w:rsid w:val="003E2D62"/>
    <w:rsid w:val="003E459B"/>
    <w:rsid w:val="003F1458"/>
    <w:rsid w:val="003F2AE4"/>
    <w:rsid w:val="003F6E84"/>
    <w:rsid w:val="00403663"/>
    <w:rsid w:val="004046C3"/>
    <w:rsid w:val="004137D5"/>
    <w:rsid w:val="00413CCF"/>
    <w:rsid w:val="00414C21"/>
    <w:rsid w:val="0043539F"/>
    <w:rsid w:val="00435CA1"/>
    <w:rsid w:val="00437AFE"/>
    <w:rsid w:val="00444D5E"/>
    <w:rsid w:val="00463C56"/>
    <w:rsid w:val="00476002"/>
    <w:rsid w:val="0049052E"/>
    <w:rsid w:val="004A0218"/>
    <w:rsid w:val="004A521D"/>
    <w:rsid w:val="004B133C"/>
    <w:rsid w:val="004B2725"/>
    <w:rsid w:val="004C19E6"/>
    <w:rsid w:val="004D1BC3"/>
    <w:rsid w:val="004E20F9"/>
    <w:rsid w:val="004E2687"/>
    <w:rsid w:val="005007F4"/>
    <w:rsid w:val="00513B36"/>
    <w:rsid w:val="00540B29"/>
    <w:rsid w:val="0055009F"/>
    <w:rsid w:val="00550371"/>
    <w:rsid w:val="00557741"/>
    <w:rsid w:val="0056171B"/>
    <w:rsid w:val="0056407C"/>
    <w:rsid w:val="005646B4"/>
    <w:rsid w:val="0057296C"/>
    <w:rsid w:val="005800F7"/>
    <w:rsid w:val="00580397"/>
    <w:rsid w:val="0058235D"/>
    <w:rsid w:val="00591DE0"/>
    <w:rsid w:val="00596FC8"/>
    <w:rsid w:val="00597DB6"/>
    <w:rsid w:val="005C79AB"/>
    <w:rsid w:val="005E0786"/>
    <w:rsid w:val="005E4103"/>
    <w:rsid w:val="005F295E"/>
    <w:rsid w:val="006037FF"/>
    <w:rsid w:val="00607271"/>
    <w:rsid w:val="0060759D"/>
    <w:rsid w:val="00644A28"/>
    <w:rsid w:val="0065171B"/>
    <w:rsid w:val="00652454"/>
    <w:rsid w:val="006541B0"/>
    <w:rsid w:val="0065593B"/>
    <w:rsid w:val="00661BEA"/>
    <w:rsid w:val="0066798C"/>
    <w:rsid w:val="00667C5B"/>
    <w:rsid w:val="00670F92"/>
    <w:rsid w:val="006762A9"/>
    <w:rsid w:val="00683D9E"/>
    <w:rsid w:val="00690409"/>
    <w:rsid w:val="00692C96"/>
    <w:rsid w:val="006A06CB"/>
    <w:rsid w:val="006C7305"/>
    <w:rsid w:val="006D2D7A"/>
    <w:rsid w:val="006D3F27"/>
    <w:rsid w:val="006D5269"/>
    <w:rsid w:val="006E0220"/>
    <w:rsid w:val="006E19FC"/>
    <w:rsid w:val="006E58BE"/>
    <w:rsid w:val="006F4D35"/>
    <w:rsid w:val="006F6550"/>
    <w:rsid w:val="007003EF"/>
    <w:rsid w:val="00701577"/>
    <w:rsid w:val="00705041"/>
    <w:rsid w:val="0071559E"/>
    <w:rsid w:val="00715CDE"/>
    <w:rsid w:val="00717635"/>
    <w:rsid w:val="00720695"/>
    <w:rsid w:val="00720F58"/>
    <w:rsid w:val="00740FC8"/>
    <w:rsid w:val="00741833"/>
    <w:rsid w:val="00742AF3"/>
    <w:rsid w:val="007511AE"/>
    <w:rsid w:val="00766CE3"/>
    <w:rsid w:val="00771B27"/>
    <w:rsid w:val="0077408B"/>
    <w:rsid w:val="00780687"/>
    <w:rsid w:val="00790808"/>
    <w:rsid w:val="00792FBE"/>
    <w:rsid w:val="00794A68"/>
    <w:rsid w:val="007979D1"/>
    <w:rsid w:val="007B7916"/>
    <w:rsid w:val="007C18B6"/>
    <w:rsid w:val="007D2C2E"/>
    <w:rsid w:val="007F6DB9"/>
    <w:rsid w:val="008042DE"/>
    <w:rsid w:val="00812636"/>
    <w:rsid w:val="00823D10"/>
    <w:rsid w:val="0083399D"/>
    <w:rsid w:val="00834140"/>
    <w:rsid w:val="00835471"/>
    <w:rsid w:val="0086446F"/>
    <w:rsid w:val="00866BFF"/>
    <w:rsid w:val="008806B4"/>
    <w:rsid w:val="00883A0E"/>
    <w:rsid w:val="00890E66"/>
    <w:rsid w:val="0089230E"/>
    <w:rsid w:val="008A0025"/>
    <w:rsid w:val="008A23AB"/>
    <w:rsid w:val="008B0308"/>
    <w:rsid w:val="008B1E88"/>
    <w:rsid w:val="008B3258"/>
    <w:rsid w:val="008C49AB"/>
    <w:rsid w:val="008D33F7"/>
    <w:rsid w:val="008D53FB"/>
    <w:rsid w:val="008D5A22"/>
    <w:rsid w:val="008E22C7"/>
    <w:rsid w:val="008E72D3"/>
    <w:rsid w:val="008F3992"/>
    <w:rsid w:val="008F3D7D"/>
    <w:rsid w:val="008F58CE"/>
    <w:rsid w:val="009118EB"/>
    <w:rsid w:val="00912204"/>
    <w:rsid w:val="00937CC1"/>
    <w:rsid w:val="00941F21"/>
    <w:rsid w:val="00942A84"/>
    <w:rsid w:val="009475F3"/>
    <w:rsid w:val="00953471"/>
    <w:rsid w:val="0095745F"/>
    <w:rsid w:val="00962B15"/>
    <w:rsid w:val="00967DDA"/>
    <w:rsid w:val="009814E1"/>
    <w:rsid w:val="00983FE9"/>
    <w:rsid w:val="0098769A"/>
    <w:rsid w:val="00995C45"/>
    <w:rsid w:val="00996A5C"/>
    <w:rsid w:val="00997886"/>
    <w:rsid w:val="009B2BF8"/>
    <w:rsid w:val="009D630D"/>
    <w:rsid w:val="009E1694"/>
    <w:rsid w:val="009E4382"/>
    <w:rsid w:val="009E4F58"/>
    <w:rsid w:val="009F4AD3"/>
    <w:rsid w:val="00A2222B"/>
    <w:rsid w:val="00A31C6A"/>
    <w:rsid w:val="00A41B20"/>
    <w:rsid w:val="00A43E25"/>
    <w:rsid w:val="00A57F36"/>
    <w:rsid w:val="00A616FE"/>
    <w:rsid w:val="00A63BC5"/>
    <w:rsid w:val="00A74143"/>
    <w:rsid w:val="00A74CEE"/>
    <w:rsid w:val="00A77642"/>
    <w:rsid w:val="00A90AA4"/>
    <w:rsid w:val="00A94F31"/>
    <w:rsid w:val="00A97583"/>
    <w:rsid w:val="00AA06E9"/>
    <w:rsid w:val="00AA5A34"/>
    <w:rsid w:val="00AB46EA"/>
    <w:rsid w:val="00AD78FE"/>
    <w:rsid w:val="00AE077C"/>
    <w:rsid w:val="00AE1C09"/>
    <w:rsid w:val="00AE3311"/>
    <w:rsid w:val="00AE578A"/>
    <w:rsid w:val="00AF0C83"/>
    <w:rsid w:val="00AF23D7"/>
    <w:rsid w:val="00AF4D00"/>
    <w:rsid w:val="00AF5CE8"/>
    <w:rsid w:val="00B03B5E"/>
    <w:rsid w:val="00B147F9"/>
    <w:rsid w:val="00B30DB0"/>
    <w:rsid w:val="00B33893"/>
    <w:rsid w:val="00B33E41"/>
    <w:rsid w:val="00B424B0"/>
    <w:rsid w:val="00B53C52"/>
    <w:rsid w:val="00B5462B"/>
    <w:rsid w:val="00B65B48"/>
    <w:rsid w:val="00B72149"/>
    <w:rsid w:val="00B73761"/>
    <w:rsid w:val="00B74208"/>
    <w:rsid w:val="00B80BE6"/>
    <w:rsid w:val="00B90CF7"/>
    <w:rsid w:val="00B935AB"/>
    <w:rsid w:val="00BA0070"/>
    <w:rsid w:val="00BA03D4"/>
    <w:rsid w:val="00BA1EC5"/>
    <w:rsid w:val="00BA4BFD"/>
    <w:rsid w:val="00BB0739"/>
    <w:rsid w:val="00BB0BF2"/>
    <w:rsid w:val="00BC2312"/>
    <w:rsid w:val="00BC32DF"/>
    <w:rsid w:val="00BE3076"/>
    <w:rsid w:val="00BF4909"/>
    <w:rsid w:val="00BF5FA9"/>
    <w:rsid w:val="00BF7BF5"/>
    <w:rsid w:val="00C02142"/>
    <w:rsid w:val="00C027B4"/>
    <w:rsid w:val="00C11A39"/>
    <w:rsid w:val="00C11C39"/>
    <w:rsid w:val="00C141AA"/>
    <w:rsid w:val="00C211BF"/>
    <w:rsid w:val="00C245F2"/>
    <w:rsid w:val="00C25EC7"/>
    <w:rsid w:val="00C27278"/>
    <w:rsid w:val="00C324F0"/>
    <w:rsid w:val="00C45854"/>
    <w:rsid w:val="00C55E0F"/>
    <w:rsid w:val="00C6289F"/>
    <w:rsid w:val="00C9513A"/>
    <w:rsid w:val="00C96AE6"/>
    <w:rsid w:val="00CA3092"/>
    <w:rsid w:val="00CB2938"/>
    <w:rsid w:val="00CB3FE2"/>
    <w:rsid w:val="00CC0BA4"/>
    <w:rsid w:val="00CC1503"/>
    <w:rsid w:val="00CE00C7"/>
    <w:rsid w:val="00CF7250"/>
    <w:rsid w:val="00D02A07"/>
    <w:rsid w:val="00D22753"/>
    <w:rsid w:val="00D23066"/>
    <w:rsid w:val="00D42867"/>
    <w:rsid w:val="00D51B18"/>
    <w:rsid w:val="00D611D1"/>
    <w:rsid w:val="00D77170"/>
    <w:rsid w:val="00D86E9F"/>
    <w:rsid w:val="00D961A6"/>
    <w:rsid w:val="00DC43E9"/>
    <w:rsid w:val="00DD0486"/>
    <w:rsid w:val="00DD336D"/>
    <w:rsid w:val="00DD4811"/>
    <w:rsid w:val="00DD4F76"/>
    <w:rsid w:val="00DE00D0"/>
    <w:rsid w:val="00DF2053"/>
    <w:rsid w:val="00DF667D"/>
    <w:rsid w:val="00E02D07"/>
    <w:rsid w:val="00E101F1"/>
    <w:rsid w:val="00E104DB"/>
    <w:rsid w:val="00E14F29"/>
    <w:rsid w:val="00E225E6"/>
    <w:rsid w:val="00E400AD"/>
    <w:rsid w:val="00E41626"/>
    <w:rsid w:val="00E42248"/>
    <w:rsid w:val="00E61763"/>
    <w:rsid w:val="00E64D6A"/>
    <w:rsid w:val="00E66DDE"/>
    <w:rsid w:val="00E772AE"/>
    <w:rsid w:val="00E85D7C"/>
    <w:rsid w:val="00EA665C"/>
    <w:rsid w:val="00EA74ED"/>
    <w:rsid w:val="00EA7F2A"/>
    <w:rsid w:val="00EB06E9"/>
    <w:rsid w:val="00EB6198"/>
    <w:rsid w:val="00EB7289"/>
    <w:rsid w:val="00EC48C1"/>
    <w:rsid w:val="00EC6608"/>
    <w:rsid w:val="00EC7E3C"/>
    <w:rsid w:val="00EE2882"/>
    <w:rsid w:val="00EE6992"/>
    <w:rsid w:val="00EF2DCB"/>
    <w:rsid w:val="00F04A09"/>
    <w:rsid w:val="00F050F6"/>
    <w:rsid w:val="00F12C58"/>
    <w:rsid w:val="00F17516"/>
    <w:rsid w:val="00F17722"/>
    <w:rsid w:val="00F21301"/>
    <w:rsid w:val="00F241FF"/>
    <w:rsid w:val="00F54B1B"/>
    <w:rsid w:val="00F5615E"/>
    <w:rsid w:val="00F70426"/>
    <w:rsid w:val="00F70D08"/>
    <w:rsid w:val="00F76A21"/>
    <w:rsid w:val="00F76CFD"/>
    <w:rsid w:val="00F80325"/>
    <w:rsid w:val="00F87A4E"/>
    <w:rsid w:val="00FA1615"/>
    <w:rsid w:val="00FA52EA"/>
    <w:rsid w:val="00FB7674"/>
    <w:rsid w:val="00FD16B3"/>
    <w:rsid w:val="00FD6891"/>
    <w:rsid w:val="00FF1142"/>
    <w:rsid w:val="4A8C17BA"/>
    <w:rsid w:val="5AB313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C5"/>
  </w:style>
  <w:style w:type="paragraph" w:styleId="Titre1">
    <w:name w:val="heading 1"/>
    <w:basedOn w:val="Normal"/>
    <w:next w:val="Normal"/>
    <w:link w:val="Titre1Car"/>
    <w:uiPriority w:val="9"/>
    <w:qFormat/>
    <w:rsid w:val="00A7414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A7414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A7414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A7414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A7414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A7414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A7414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A7414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A7414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54B1B"/>
    <w:pPr>
      <w:ind w:left="720"/>
      <w:contextualSpacing/>
    </w:pPr>
  </w:style>
  <w:style w:type="character" w:customStyle="1" w:styleId="Titre1Car">
    <w:name w:val="Titre 1 Car"/>
    <w:basedOn w:val="Policepardfaut"/>
    <w:link w:val="Titre1"/>
    <w:uiPriority w:val="9"/>
    <w:rsid w:val="00A74143"/>
    <w:rPr>
      <w:rFonts w:asciiTheme="majorHAnsi" w:eastAsiaTheme="majorEastAsia" w:hAnsiTheme="majorHAnsi" w:cstheme="majorBidi"/>
      <w:color w:val="1F3864" w:themeColor="accent1" w:themeShade="80"/>
      <w:sz w:val="36"/>
      <w:szCs w:val="36"/>
    </w:rPr>
  </w:style>
  <w:style w:type="paragraph" w:styleId="Notedebasdepage">
    <w:name w:val="footnote text"/>
    <w:basedOn w:val="Normal"/>
    <w:link w:val="NotedebasdepageCar"/>
    <w:uiPriority w:val="99"/>
    <w:semiHidden/>
    <w:unhideWhenUsed/>
    <w:rsid w:val="00F54B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B1B"/>
    <w:rPr>
      <w:sz w:val="20"/>
      <w:szCs w:val="20"/>
    </w:rPr>
  </w:style>
  <w:style w:type="character" w:styleId="Lienhypertexte">
    <w:name w:val="Hyperlink"/>
    <w:uiPriority w:val="99"/>
    <w:rsid w:val="00F54B1B"/>
    <w:rPr>
      <w:color w:val="0000FF"/>
      <w:u w:val="single"/>
    </w:rPr>
  </w:style>
  <w:style w:type="character" w:styleId="Appelnotedebasdep">
    <w:name w:val="footnote reference"/>
    <w:basedOn w:val="Policepardfaut"/>
    <w:uiPriority w:val="99"/>
    <w:semiHidden/>
    <w:unhideWhenUsed/>
    <w:rsid w:val="00F54B1B"/>
    <w:rPr>
      <w:vertAlign w:val="superscript"/>
    </w:rPr>
  </w:style>
  <w:style w:type="paragraph" w:styleId="En-tte">
    <w:name w:val="header"/>
    <w:basedOn w:val="Normal"/>
    <w:link w:val="En-tteCar"/>
    <w:uiPriority w:val="99"/>
    <w:unhideWhenUsed/>
    <w:rsid w:val="00A74143"/>
    <w:pPr>
      <w:tabs>
        <w:tab w:val="center" w:pos="4320"/>
        <w:tab w:val="right" w:pos="8640"/>
      </w:tabs>
      <w:spacing w:after="0" w:line="240" w:lineRule="auto"/>
    </w:pPr>
  </w:style>
  <w:style w:type="character" w:customStyle="1" w:styleId="En-tteCar">
    <w:name w:val="En-tête Car"/>
    <w:basedOn w:val="Policepardfaut"/>
    <w:link w:val="En-tte"/>
    <w:uiPriority w:val="99"/>
    <w:rsid w:val="00A74143"/>
  </w:style>
  <w:style w:type="paragraph" w:styleId="Pieddepage">
    <w:name w:val="footer"/>
    <w:basedOn w:val="Normal"/>
    <w:link w:val="PieddepageCar"/>
    <w:uiPriority w:val="99"/>
    <w:unhideWhenUsed/>
    <w:rsid w:val="00A7414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4143"/>
  </w:style>
  <w:style w:type="character" w:customStyle="1" w:styleId="Titre2Car">
    <w:name w:val="Titre 2 Car"/>
    <w:basedOn w:val="Policepardfaut"/>
    <w:link w:val="Titre2"/>
    <w:uiPriority w:val="9"/>
    <w:rsid w:val="00A7414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A74143"/>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rsid w:val="00A74143"/>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A74143"/>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A74143"/>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A74143"/>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A74143"/>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A74143"/>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A74143"/>
    <w:pPr>
      <w:spacing w:line="240" w:lineRule="auto"/>
    </w:pPr>
    <w:rPr>
      <w:b/>
      <w:bCs/>
      <w:smallCaps/>
      <w:color w:val="44546A" w:themeColor="text2"/>
    </w:rPr>
  </w:style>
  <w:style w:type="paragraph" w:styleId="Titre">
    <w:name w:val="Title"/>
    <w:basedOn w:val="Normal"/>
    <w:next w:val="Normal"/>
    <w:link w:val="TitreCar"/>
    <w:uiPriority w:val="10"/>
    <w:qFormat/>
    <w:rsid w:val="00A7414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A74143"/>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A7414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A74143"/>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A74143"/>
    <w:rPr>
      <w:b/>
      <w:bCs/>
    </w:rPr>
  </w:style>
  <w:style w:type="character" w:styleId="Accentuation">
    <w:name w:val="Emphasis"/>
    <w:basedOn w:val="Policepardfaut"/>
    <w:uiPriority w:val="20"/>
    <w:qFormat/>
    <w:rsid w:val="00A74143"/>
    <w:rPr>
      <w:i/>
      <w:iCs/>
    </w:rPr>
  </w:style>
  <w:style w:type="paragraph" w:styleId="Sansinterligne">
    <w:name w:val="No Spacing"/>
    <w:uiPriority w:val="1"/>
    <w:qFormat/>
    <w:rsid w:val="00A74143"/>
    <w:pPr>
      <w:spacing w:after="0" w:line="240" w:lineRule="auto"/>
    </w:pPr>
  </w:style>
  <w:style w:type="paragraph" w:styleId="Citation">
    <w:name w:val="Quote"/>
    <w:basedOn w:val="Normal"/>
    <w:next w:val="Normal"/>
    <w:link w:val="CitationCar"/>
    <w:uiPriority w:val="29"/>
    <w:qFormat/>
    <w:rsid w:val="00A74143"/>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A74143"/>
    <w:rPr>
      <w:color w:val="44546A" w:themeColor="text2"/>
      <w:sz w:val="24"/>
      <w:szCs w:val="24"/>
    </w:rPr>
  </w:style>
  <w:style w:type="paragraph" w:styleId="Citationintense">
    <w:name w:val="Intense Quote"/>
    <w:basedOn w:val="Normal"/>
    <w:next w:val="Normal"/>
    <w:link w:val="CitationintenseCar"/>
    <w:uiPriority w:val="30"/>
    <w:qFormat/>
    <w:rsid w:val="00A7414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A74143"/>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A74143"/>
    <w:rPr>
      <w:i/>
      <w:iCs/>
      <w:color w:val="595959" w:themeColor="text1" w:themeTint="A6"/>
    </w:rPr>
  </w:style>
  <w:style w:type="character" w:styleId="Accentuationintense">
    <w:name w:val="Intense Emphasis"/>
    <w:basedOn w:val="Policepardfaut"/>
    <w:uiPriority w:val="21"/>
    <w:qFormat/>
    <w:rsid w:val="00A74143"/>
    <w:rPr>
      <w:b/>
      <w:bCs/>
      <w:i/>
      <w:iCs/>
    </w:rPr>
  </w:style>
  <w:style w:type="character" w:styleId="Rfrencelgre">
    <w:name w:val="Subtle Reference"/>
    <w:basedOn w:val="Policepardfaut"/>
    <w:uiPriority w:val="31"/>
    <w:qFormat/>
    <w:rsid w:val="00A74143"/>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A74143"/>
    <w:rPr>
      <w:b/>
      <w:bCs/>
      <w:smallCaps/>
      <w:color w:val="44546A" w:themeColor="text2"/>
      <w:u w:val="single"/>
    </w:rPr>
  </w:style>
  <w:style w:type="character" w:styleId="Titredulivre">
    <w:name w:val="Book Title"/>
    <w:basedOn w:val="Policepardfaut"/>
    <w:uiPriority w:val="33"/>
    <w:qFormat/>
    <w:rsid w:val="00A74143"/>
    <w:rPr>
      <w:b/>
      <w:bCs/>
      <w:smallCaps/>
      <w:spacing w:val="10"/>
    </w:rPr>
  </w:style>
  <w:style w:type="paragraph" w:styleId="En-ttedetabledesmatires">
    <w:name w:val="TOC Heading"/>
    <w:basedOn w:val="Titre1"/>
    <w:next w:val="Normal"/>
    <w:uiPriority w:val="39"/>
    <w:unhideWhenUsed/>
    <w:qFormat/>
    <w:rsid w:val="00A74143"/>
    <w:pPr>
      <w:outlineLvl w:val="9"/>
    </w:pPr>
  </w:style>
  <w:style w:type="paragraph" w:styleId="TM1">
    <w:name w:val="toc 1"/>
    <w:basedOn w:val="Normal"/>
    <w:next w:val="Normal"/>
    <w:autoRedefine/>
    <w:uiPriority w:val="39"/>
    <w:unhideWhenUsed/>
    <w:rsid w:val="004046C3"/>
    <w:pPr>
      <w:spacing w:after="100"/>
    </w:pPr>
  </w:style>
  <w:style w:type="paragraph" w:styleId="TM2">
    <w:name w:val="toc 2"/>
    <w:basedOn w:val="Normal"/>
    <w:next w:val="Normal"/>
    <w:autoRedefine/>
    <w:uiPriority w:val="39"/>
    <w:unhideWhenUsed/>
    <w:rsid w:val="004046C3"/>
    <w:pPr>
      <w:spacing w:after="100"/>
      <w:ind w:left="220"/>
    </w:pPr>
  </w:style>
  <w:style w:type="character" w:styleId="Mentionnonrsolue">
    <w:name w:val="Unresolved Mention"/>
    <w:basedOn w:val="Policepardfaut"/>
    <w:uiPriority w:val="99"/>
    <w:semiHidden/>
    <w:unhideWhenUsed/>
    <w:rsid w:val="004046C3"/>
    <w:rPr>
      <w:color w:val="605E5C"/>
      <w:shd w:val="clear" w:color="auto" w:fill="E1DFDD"/>
    </w:rPr>
  </w:style>
  <w:style w:type="paragraph" w:styleId="TM3">
    <w:name w:val="toc 3"/>
    <w:basedOn w:val="Normal"/>
    <w:next w:val="Normal"/>
    <w:autoRedefine/>
    <w:uiPriority w:val="39"/>
    <w:unhideWhenUsed/>
    <w:rsid w:val="002A58F1"/>
    <w:pPr>
      <w:spacing w:after="100"/>
      <w:ind w:left="440"/>
    </w:pPr>
  </w:style>
  <w:style w:type="paragraph" w:styleId="Rvision">
    <w:name w:val="Revision"/>
    <w:hidden/>
    <w:uiPriority w:val="99"/>
    <w:semiHidden/>
    <w:rsid w:val="00A97583"/>
    <w:pPr>
      <w:spacing w:after="0" w:line="240" w:lineRule="auto"/>
    </w:pPr>
  </w:style>
  <w:style w:type="character" w:styleId="Marquedecommentaire">
    <w:name w:val="annotation reference"/>
    <w:basedOn w:val="Policepardfaut"/>
    <w:uiPriority w:val="99"/>
    <w:semiHidden/>
    <w:unhideWhenUsed/>
    <w:rsid w:val="00A97583"/>
    <w:rPr>
      <w:sz w:val="16"/>
      <w:szCs w:val="16"/>
    </w:rPr>
  </w:style>
  <w:style w:type="paragraph" w:styleId="Commentaire">
    <w:name w:val="annotation text"/>
    <w:basedOn w:val="Normal"/>
    <w:link w:val="CommentaireCar"/>
    <w:uiPriority w:val="99"/>
    <w:unhideWhenUsed/>
    <w:rsid w:val="00A97583"/>
    <w:pPr>
      <w:spacing w:line="240" w:lineRule="auto"/>
    </w:pPr>
    <w:rPr>
      <w:sz w:val="20"/>
      <w:szCs w:val="20"/>
    </w:rPr>
  </w:style>
  <w:style w:type="character" w:customStyle="1" w:styleId="CommentaireCar">
    <w:name w:val="Commentaire Car"/>
    <w:basedOn w:val="Policepardfaut"/>
    <w:link w:val="Commentaire"/>
    <w:uiPriority w:val="99"/>
    <w:rsid w:val="00A97583"/>
    <w:rPr>
      <w:sz w:val="20"/>
      <w:szCs w:val="20"/>
    </w:rPr>
  </w:style>
  <w:style w:type="paragraph" w:styleId="Objetducommentaire">
    <w:name w:val="annotation subject"/>
    <w:basedOn w:val="Commentaire"/>
    <w:next w:val="Commentaire"/>
    <w:link w:val="ObjetducommentaireCar"/>
    <w:uiPriority w:val="99"/>
    <w:semiHidden/>
    <w:unhideWhenUsed/>
    <w:rsid w:val="00A97583"/>
    <w:rPr>
      <w:b/>
      <w:bCs/>
    </w:rPr>
  </w:style>
  <w:style w:type="character" w:customStyle="1" w:styleId="ObjetducommentaireCar">
    <w:name w:val="Objet du commentaire Car"/>
    <w:basedOn w:val="CommentaireCar"/>
    <w:link w:val="Objetducommentaire"/>
    <w:uiPriority w:val="99"/>
    <w:semiHidden/>
    <w:rsid w:val="00A97583"/>
    <w:rPr>
      <w:b/>
      <w:bCs/>
      <w:sz w:val="20"/>
      <w:szCs w:val="20"/>
    </w:rPr>
  </w:style>
  <w:style w:type="paragraph" w:styleId="Notedefin">
    <w:name w:val="endnote text"/>
    <w:basedOn w:val="Normal"/>
    <w:link w:val="NotedefinCar"/>
    <w:uiPriority w:val="99"/>
    <w:semiHidden/>
    <w:unhideWhenUsed/>
    <w:rsid w:val="00AD78FE"/>
    <w:pPr>
      <w:spacing w:after="0" w:line="240" w:lineRule="auto"/>
    </w:pPr>
    <w:rPr>
      <w:sz w:val="20"/>
      <w:szCs w:val="20"/>
    </w:rPr>
  </w:style>
  <w:style w:type="character" w:customStyle="1" w:styleId="NotedefinCar">
    <w:name w:val="Note de fin Car"/>
    <w:basedOn w:val="Policepardfaut"/>
    <w:link w:val="Notedefin"/>
    <w:uiPriority w:val="99"/>
    <w:semiHidden/>
    <w:rsid w:val="00AD78FE"/>
    <w:rPr>
      <w:sz w:val="20"/>
      <w:szCs w:val="20"/>
    </w:rPr>
  </w:style>
  <w:style w:type="character" w:styleId="Appeldenotedefin">
    <w:name w:val="endnote reference"/>
    <w:basedOn w:val="Policepardfaut"/>
    <w:uiPriority w:val="99"/>
    <w:semiHidden/>
    <w:unhideWhenUsed/>
    <w:rsid w:val="00AD78FE"/>
    <w:rPr>
      <w:vertAlign w:val="superscript"/>
    </w:rPr>
  </w:style>
  <w:style w:type="character" w:customStyle="1" w:styleId="ParagraphedelisteCar">
    <w:name w:val="Paragraphe de liste Car"/>
    <w:link w:val="Paragraphedeliste"/>
    <w:uiPriority w:val="34"/>
    <w:rsid w:val="008D5A22"/>
  </w:style>
  <w:style w:type="character" w:styleId="Lienhypertextesuivivisit">
    <w:name w:val="FollowedHyperlink"/>
    <w:basedOn w:val="Policepardfaut"/>
    <w:uiPriority w:val="99"/>
    <w:semiHidden/>
    <w:unhideWhenUsed/>
    <w:rsid w:val="00A61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portrait-quebec/droits-liberte/egalite-femmes-hommes/analyse-differenciee-selon-sexes" TargetMode="External"/><Relationship Id="rId18" Type="http://schemas.openxmlformats.org/officeDocument/2006/relationships/hyperlink" Target="https://www.ophq.gouv.qc.ca/fileadmin/centre_documentaire/Bilans/RAP_mise-oeuvre-APE-2021-2024.pdf" TargetMode="External"/><Relationship Id="rId3" Type="http://schemas.openxmlformats.org/officeDocument/2006/relationships/customXml" Target="../customXml/item3.xml"/><Relationship Id="rId21" Type="http://schemas.openxmlformats.org/officeDocument/2006/relationships/hyperlink" Target="https://www.quebec.ca/gouvernement/politiques-orientations/developpement-durable/strategie-gouvernementale" TargetMode="External"/><Relationship Id="rId7" Type="http://schemas.openxmlformats.org/officeDocument/2006/relationships/settings" Target="settings.xml"/><Relationship Id="rId12" Type="http://schemas.openxmlformats.org/officeDocument/2006/relationships/hyperlink" Target="https://www.legisquebec.gouv.qc.ca/fr/document/lc/l-7" TargetMode="External"/><Relationship Id="rId17" Type="http://schemas.openxmlformats.org/officeDocument/2006/relationships/hyperlink" Target="https://www.mtess.gouv.qc.ca/publications/pdf/Broch_Strategie-action-benevole_2016-202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tess.gouv.qc.ca/sacais/action-communautaire/plan-action.asp" TargetMode="External"/><Relationship Id="rId20" Type="http://schemas.openxmlformats.org/officeDocument/2006/relationships/hyperlink" Target="https://cdn-contenu.quebec.ca/cdn-contenu/adm/min/environnement/publications-adm/developpement-durable/strategie-dd-2015-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p4@mtess.gouv.qc.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mh.gouv.qc.ca/fileadmin/publications/occupation_territoire/strategie_ovt_2018-2022.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dn-contenu.quebec.ca/cdn-contenu/adm/min/environnement/publications-adm/plan-economie-verte/plan-economie-verte-20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l-7"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oag-bvg.gc.ca/internet/docs/parl_oag_202205_01_f.pdf" TargetMode="External"/><Relationship Id="rId13" Type="http://schemas.openxmlformats.org/officeDocument/2006/relationships/hyperlink" Target="https://www150.statcan.gc.ca/n1/pub/75f0002m/75f0002m2021003-fra.htm%23n22" TargetMode="External"/><Relationship Id="rId18" Type="http://schemas.openxmlformats.org/officeDocument/2006/relationships/hyperlink" Target="https://www.inspq.qc.ca/pdf/publications/859_RapportParticipationSociale.pdf" TargetMode="External"/><Relationship Id="rId26" Type="http://schemas.openxmlformats.org/officeDocument/2006/relationships/hyperlink" Target="https://www.inspq.qc.ca/sites/default/files/publications/2771-aleas-changements-climatiques-effets-sante-vulnerabilite-adaptation.pdf" TargetMode="External"/><Relationship Id="rId3" Type="http://schemas.openxmlformats.org/officeDocument/2006/relationships/hyperlink" Target="https://policyoptions.irpp.org/magazines/november-2020/le-non-recours-aux-prestations-une-menace-pour-letat-providence/" TargetMode="External"/><Relationship Id="rId21" Type="http://schemas.openxmlformats.org/officeDocument/2006/relationships/hyperlink" Target="https://www.legisquebec.gouv.qc.ca/fr/document/lc/a-14" TargetMode="External"/><Relationship Id="rId7" Type="http://schemas.openxmlformats.org/officeDocument/2006/relationships/hyperlink" Target="https://www.csdepj.gouv.qc.ca/fileadmin/Fichiers_clients/Rapport_final_3_mai_2021/2021_CSDEPJ_Rapport_version_finale_numerique.pdf" TargetMode="External"/><Relationship Id="rId12" Type="http://schemas.openxmlformats.org/officeDocument/2006/relationships/hyperlink" Target="https://transformation-numerique.ulaval.ca/wp-content/uploads/2022/09/netendances-2020-portrait-numerique-des-foyers-quebecois.pdf" TargetMode="External"/><Relationship Id="rId17" Type="http://schemas.openxmlformats.org/officeDocument/2006/relationships/hyperlink" Target="https://www150.statcan.gc.ca/n1/fr/pub/82-003-x/2012004/article/11720-fra.pdf?st=sRddOMfG" TargetMode="External"/><Relationship Id="rId25" Type="http://schemas.openxmlformats.org/officeDocument/2006/relationships/hyperlink" Target="https://www.inspq.qc.ca/publications/2771" TargetMode="External"/><Relationship Id="rId2" Type="http://schemas.openxmlformats.org/officeDocument/2006/relationships/hyperlink" Target="https://policyoptions.irpp.org/magazines/november-2020/le-non-recours-aux-prestations-une-menace-pour-letat-providence/" TargetMode="External"/><Relationship Id="rId16" Type="http://schemas.openxmlformats.org/officeDocument/2006/relationships/hyperlink" Target="https://cdn.dal.ca/content/dam/dalhousie/pdf/diff/ace-women-health/SEI/ACEWH_fiches_de_reference.pdf" TargetMode="External"/><Relationship Id="rId20" Type="http://schemas.openxmlformats.org/officeDocument/2006/relationships/hyperlink" Target="https://cdn-contenu.quebec.ca/cdn-contenu/adm/min/justice/publications-adm/plan-strategique/PL_strat_2019-2023_MJQ.pdf" TargetMode="External"/><Relationship Id="rId29" Type="http://schemas.openxmlformats.org/officeDocument/2006/relationships/hyperlink" Target="https://numerique.banq.qc.ca/patrimoine/details/52327/4084597" TargetMode="External"/><Relationship Id="rId1" Type="http://schemas.openxmlformats.org/officeDocument/2006/relationships/hyperlink" Target="Https://statistique.quebec.ca/fr/fichier/panorama-des-regions-du-quebec-edition-2022.pdf" TargetMode="External"/><Relationship Id="rId6" Type="http://schemas.openxmlformats.org/officeDocument/2006/relationships/hyperlink" Target="https://www.csdepj.gouv.qc.ca/fileadmin/Fichiers_clients/Rapport_final_3_mai_2021/2021_CSDEPJ_Rapport_version_finale_numerique.pdf" TargetMode="External"/><Relationship Id="rId11" Type="http://schemas.openxmlformats.org/officeDocument/2006/relationships/hyperlink" Target="https://transformation-numerique.ulaval.ca/wp-content/uploads/2022/09/netendances-2020-portrait-numerique-des-foyers-quebecois.pdf" TargetMode="External"/><Relationship Id="rId24" Type="http://schemas.openxmlformats.org/officeDocument/2006/relationships/hyperlink" Target="https://cdn-contenu.quebec.ca/cdn-contenu/adm/min/justice/publications-adm/plan-strategique/PL_strat_2019-2023_MJQ.pdf" TargetMode="External"/><Relationship Id="rId5" Type="http://schemas.openxmlformats.org/officeDocument/2006/relationships/hyperlink" Target="https://drees.solidarites-sante.gouv.fr/sites/default/files/2020-10/dd57.pdf" TargetMode="External"/><Relationship Id="rId15" Type="http://schemas.openxmlformats.org/officeDocument/2006/relationships/hyperlink" Target="https://ripph.qc.ca/modele-mdh-pph/le-modele" TargetMode="External"/><Relationship Id="rId23" Type="http://schemas.openxmlformats.org/officeDocument/2006/relationships/hyperlink" Target="https://cdn-contenu.quebec.ca/cdn-contenu/adm/min/securite-publique/publications-adm/publications-secteurs/services-correctionnels/profil-clientele-correctionnelle/profil_corr_2019-2020.pdf" TargetMode="External"/><Relationship Id="rId28" Type="http://schemas.openxmlformats.org/officeDocument/2006/relationships/hyperlink" Target="https://transitionenergetique.gouv.qc.ca/a-propos" TargetMode="External"/><Relationship Id="rId10" Type="http://schemas.openxmlformats.org/officeDocument/2006/relationships/hyperlink" Target="https://www.inspq.qc.ca/sites/default/files/publications/3148-inegalites-acces-usage-technologies-numeriques.pdf" TargetMode="External"/><Relationship Id="rId19" Type="http://schemas.openxmlformats.org/officeDocument/2006/relationships/hyperlink" Target="https://cdn-contenu.quebec.ca/cdn-contenu/adm/min/emploi-solidarite-sociale/cepe/publications/RA_avis_prejuges_CEPE.pdf" TargetMode="External"/><Relationship Id="rId31" Type="http://schemas.openxmlformats.org/officeDocument/2006/relationships/hyperlink" Target="https://doi.org/10.3390/ijerph111111028" TargetMode="External"/><Relationship Id="rId4" Type="http://schemas.openxmlformats.org/officeDocument/2006/relationships/hyperlink" Target="https://drees.solidarites-sante.gouv.fr/sites/default/files/2020-10/dd57.pdf" TargetMode="External"/><Relationship Id="rId9" Type="http://schemas.openxmlformats.org/officeDocument/2006/relationships/hyperlink" Target="https://www.oag-bvg.gc.ca/internet/docs/parl_oag_202205_01_f.pdf" TargetMode="External"/><Relationship Id="rId14" Type="http://schemas.openxmlformats.org/officeDocument/2006/relationships/hyperlink" Target="https://www.mtess.gouv.qc.ca/publications/pdf/CEPE_2015_Indicateurs_exclusion_sociale.pdf" TargetMode="External"/><Relationship Id="rId22" Type="http://schemas.openxmlformats.org/officeDocument/2006/relationships/hyperlink" Target="https://www.justice.gouv.qc.ca/fileadmin/user_upload/contenu/documents/Fr__francais_/centredoc/publications/programmes-services/PAJIC/PROG_PAJIC_Cadre_reference_MJQ-P.pdf" TargetMode="External"/><Relationship Id="rId27" Type="http://schemas.openxmlformats.org/officeDocument/2006/relationships/hyperlink" Target="https://transitionenergetique.gouv.qc.ca/a-propos" TargetMode="External"/><Relationship Id="rId30" Type="http://schemas.openxmlformats.org/officeDocument/2006/relationships/hyperlink" Target="https://www.sciencedirect.com/science/article/abs/pii/S22146296210033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E0927640F5149AD5C54DB318ED621" ma:contentTypeVersion="23" ma:contentTypeDescription="Crée un document." ma:contentTypeScope="" ma:versionID="bb0ad20549bbafe537cdd5bb69f052db">
  <xsd:schema xmlns:xsd="http://www.w3.org/2001/XMLSchema" xmlns:xs="http://www.w3.org/2001/XMLSchema" xmlns:p="http://schemas.microsoft.com/office/2006/metadata/properties" xmlns:ns2="beb6764d-b1c1-4ce2-94c1-808a2d8fddf3" xmlns:ns3="a96a5002-92a4-40a8-9bd0-a35444abb715" targetNamespace="http://schemas.microsoft.com/office/2006/metadata/properties" ma:root="true" ma:fieldsID="20b1237ff402310c2bfa92629fffe6b6" ns2:_="" ns3:_="">
    <xsd:import namespace="beb6764d-b1c1-4ce2-94c1-808a2d8fddf3"/>
    <xsd:import namespace="a96a5002-92a4-40a8-9bd0-a35444abb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Responsable" minOccurs="0"/>
                <xsd:element ref="ns2:Statut" minOccurs="0"/>
                <xsd:element ref="ns2:R_x00e9_vis_x00e9_" minOccurs="0"/>
                <xsd:element ref="ns2:Valid_x00e9_avecleMO" minOccurs="0"/>
                <xsd:element ref="ns2:ValidationME" minOccurs="0"/>
                <xsd:element ref="ns2:Anik" minOccurs="0"/>
                <xsd:element ref="ns2:Mike" minOccurs="0"/>
                <xsd:element ref="ns2:Mathilde" minOccurs="0"/>
                <xsd:element ref="ns2:Andr_x00e9_"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764d-b1c1-4ce2-94c1-808a2d8f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sponsable" ma:index="14" nillable="true" ma:displayName="Responsable" ma:format="Dropdown" ma:internalName="Responsable">
      <xsd:simpleType>
        <xsd:restriction base="dms:Text">
          <xsd:maxLength value="255"/>
        </xsd:restriction>
      </xsd:simpleType>
    </xsd:element>
    <xsd:element name="Statut" ma:index="15" nillable="true" ma:displayName="Statut" ma:default="Fait" ma:description="FAIT&#10;À FAIRE&#10;EN COURS" ma:format="Dropdown" ma:internalName="Statut">
      <xsd:simpleType>
        <xsd:restriction base="dms:Choice">
          <xsd:enumeration value="Fait"/>
          <xsd:enumeration value="À faire"/>
          <xsd:enumeration value="En cours"/>
        </xsd:restriction>
      </xsd:simpleType>
    </xsd:element>
    <xsd:element name="R_x00e9_vis_x00e9_" ma:index="16" nillable="true" ma:displayName="Bettina" ma:default="0" ma:format="Dropdown" ma:internalName="R_x00e9_vis_x00e9_">
      <xsd:simpleType>
        <xsd:restriction base="dms:Boolean"/>
      </xsd:simpleType>
    </xsd:element>
    <xsd:element name="Valid_x00e9_avecleMO" ma:index="17" nillable="true" ma:displayName="Validé avec le MO" ma:format="Dropdown" ma:internalName="Valid_x00e9_avecleMO">
      <xsd:simpleType>
        <xsd:restriction base="dms:Choice">
          <xsd:enumeration value="En cours"/>
          <xsd:enumeration value="Fait "/>
          <xsd:enumeration value="A faire "/>
        </xsd:restriction>
      </xsd:simpleType>
    </xsd:element>
    <xsd:element name="ValidationME" ma:index="18" nillable="true" ma:displayName="M-Ève " ma:format="Dropdown" ma:internalName="ValidationME">
      <xsd:simpleType>
        <xsd:restriction base="dms:Choice">
          <xsd:enumeration value="A faire"/>
          <xsd:enumeration value="Fait"/>
          <xsd:enumeration value="En cours"/>
        </xsd:restriction>
      </xsd:simpleType>
    </xsd:element>
    <xsd:element name="Anik" ma:index="19" nillable="true" ma:displayName="Anik" ma:default="0" ma:format="Dropdown" ma:internalName="Anik">
      <xsd:simpleType>
        <xsd:restriction base="dms:Boolean"/>
      </xsd:simpleType>
    </xsd:element>
    <xsd:element name="Mike" ma:index="20" nillable="true" ma:displayName="Mike" ma:default="0" ma:description="Validation" ma:format="Dropdown" ma:internalName="Mike">
      <xsd:simpleType>
        <xsd:restriction base="dms:Boolean"/>
      </xsd:simpleType>
    </xsd:element>
    <xsd:element name="Mathilde" ma:index="21" nillable="true" ma:displayName="Mathilde" ma:format="Dropdown" ma:internalName="Mathilde">
      <xsd:simpleType>
        <xsd:restriction base="dms:Text">
          <xsd:maxLength value="255"/>
        </xsd:restriction>
      </xsd:simpleType>
    </xsd:element>
    <xsd:element name="Andr_x00e9_" ma:index="22" nillable="true" ma:displayName="André" ma:format="Dropdown" ma:internalName="Andr_x00e9_">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f36f5b6-25c8-44c5-8248-31c62e9a45cb"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a5002-92a4-40a8-9bd0-a35444abb71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cd77ef5-8e7f-490b-8e34-315313c5acc3}" ma:internalName="TaxCatchAll" ma:showField="CatchAllData" ma:web="a96a5002-92a4-40a8-9bd0-a35444ab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_x00e9_vis_x00e9_ xmlns="beb6764d-b1c1-4ce2-94c1-808a2d8fddf3">false</R_x00e9_vis_x00e9_>
    <Mike xmlns="beb6764d-b1c1-4ce2-94c1-808a2d8fddf3">false</Mike>
    <Statut xmlns="beb6764d-b1c1-4ce2-94c1-808a2d8fddf3">Fait</Statut>
    <TaxCatchAll xmlns="a96a5002-92a4-40a8-9bd0-a35444abb715" xsi:nil="true"/>
    <lcf76f155ced4ddcb4097134ff3c332f xmlns="beb6764d-b1c1-4ce2-94c1-808a2d8fddf3">
      <Terms xmlns="http://schemas.microsoft.com/office/infopath/2007/PartnerControls"/>
    </lcf76f155ced4ddcb4097134ff3c332f>
    <ValidationME xmlns="beb6764d-b1c1-4ce2-94c1-808a2d8fddf3" xsi:nil="true"/>
    <Anik xmlns="beb6764d-b1c1-4ce2-94c1-808a2d8fddf3">false</Anik>
    <Mathilde xmlns="beb6764d-b1c1-4ce2-94c1-808a2d8fddf3" xsi:nil="true"/>
    <Andr_x00e9_ xmlns="beb6764d-b1c1-4ce2-94c1-808a2d8fddf3" xsi:nil="true"/>
    <Responsable xmlns="beb6764d-b1c1-4ce2-94c1-808a2d8fddf3" xsi:nil="true"/>
    <Valid_x00e9_avecleMO xmlns="beb6764d-b1c1-4ce2-94c1-808a2d8fddf3" xsi:nil="true"/>
  </documentManagement>
</p:properties>
</file>

<file path=customXml/itemProps1.xml><?xml version="1.0" encoding="utf-8"?>
<ds:datastoreItem xmlns:ds="http://schemas.openxmlformats.org/officeDocument/2006/customXml" ds:itemID="{9C4903B0-1122-40CF-9071-00CCDEA03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6764d-b1c1-4ce2-94c1-808a2d8fddf3"/>
    <ds:schemaRef ds:uri="a96a5002-92a4-40a8-9bd0-a35444abb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59FD9-F344-470E-990C-86BF9C64211A}">
  <ds:schemaRefs>
    <ds:schemaRef ds:uri="http://schemas.microsoft.com/sharepoint/v3/contenttype/forms"/>
  </ds:schemaRefs>
</ds:datastoreItem>
</file>

<file path=customXml/itemProps3.xml><?xml version="1.0" encoding="utf-8"?>
<ds:datastoreItem xmlns:ds="http://schemas.openxmlformats.org/officeDocument/2006/customXml" ds:itemID="{B8065FBA-C95A-45D0-9481-56D487745903}">
  <ds:schemaRefs>
    <ds:schemaRef ds:uri="http://schemas.openxmlformats.org/officeDocument/2006/bibliography"/>
  </ds:schemaRefs>
</ds:datastoreItem>
</file>

<file path=customXml/itemProps4.xml><?xml version="1.0" encoding="utf-8"?>
<ds:datastoreItem xmlns:ds="http://schemas.openxmlformats.org/officeDocument/2006/customXml" ds:itemID="{EB79CA09-D640-4CD3-81F0-8BA7584E686F}">
  <ds:schemaRefs>
    <ds:schemaRef ds:uri="beb6764d-b1c1-4ce2-94c1-808a2d8fddf3"/>
    <ds:schemaRef ds:uri="http://purl.org/dc/dcmitype/"/>
    <ds:schemaRef ds:uri="a96a5002-92a4-40a8-9bd0-a35444abb715"/>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2712</Words>
  <Characters>14916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17593</CharactersWithSpaces>
  <SharedDoc>false</SharedDoc>
  <HLinks>
    <vt:vector size="222" baseType="variant">
      <vt:variant>
        <vt:i4>3604514</vt:i4>
      </vt:variant>
      <vt:variant>
        <vt:i4>27</vt:i4>
      </vt:variant>
      <vt:variant>
        <vt:i4>0</vt:i4>
      </vt:variant>
      <vt:variant>
        <vt:i4>5</vt:i4>
      </vt:variant>
      <vt:variant>
        <vt:lpwstr>https://www.quebec.ca/gouvernement/politiques-orientations/developpement-durable/strategie-gouvernementale</vt:lpwstr>
      </vt:variant>
      <vt:variant>
        <vt:lpwstr/>
      </vt:variant>
      <vt:variant>
        <vt:i4>720921</vt:i4>
      </vt:variant>
      <vt:variant>
        <vt:i4>24</vt:i4>
      </vt:variant>
      <vt:variant>
        <vt:i4>0</vt:i4>
      </vt:variant>
      <vt:variant>
        <vt:i4>5</vt:i4>
      </vt:variant>
      <vt:variant>
        <vt:lpwstr>https://cdn-contenu.quebec.ca/cdn-contenu/adm/min/environnement/publications-adm/developpement-durable/strategie-dd-2015-2020.pdf</vt:lpwstr>
      </vt:variant>
      <vt:variant>
        <vt:lpwstr/>
      </vt:variant>
      <vt:variant>
        <vt:i4>5898243</vt:i4>
      </vt:variant>
      <vt:variant>
        <vt:i4>21</vt:i4>
      </vt:variant>
      <vt:variant>
        <vt:i4>0</vt:i4>
      </vt:variant>
      <vt:variant>
        <vt:i4>5</vt:i4>
      </vt:variant>
      <vt:variant>
        <vt:lpwstr>https://cdn-contenu.quebec.ca/cdn-contenu/adm/min/environnement/publications-adm/plan-economie-verte/plan-economie-verte-2030.pdf</vt:lpwstr>
      </vt:variant>
      <vt:variant>
        <vt:lpwstr/>
      </vt:variant>
      <vt:variant>
        <vt:i4>4128815</vt:i4>
      </vt:variant>
      <vt:variant>
        <vt:i4>18</vt:i4>
      </vt:variant>
      <vt:variant>
        <vt:i4>0</vt:i4>
      </vt:variant>
      <vt:variant>
        <vt:i4>5</vt:i4>
      </vt:variant>
      <vt:variant>
        <vt:lpwstr>https://www.ophq.gouv.qc.ca/fileadmin/centre_documentaire/Bilans/RAP_mise-oeuvre-APE-2021-2024.pdf</vt:lpwstr>
      </vt:variant>
      <vt:variant>
        <vt:lpwstr/>
      </vt:variant>
      <vt:variant>
        <vt:i4>2359359</vt:i4>
      </vt:variant>
      <vt:variant>
        <vt:i4>15</vt:i4>
      </vt:variant>
      <vt:variant>
        <vt:i4>0</vt:i4>
      </vt:variant>
      <vt:variant>
        <vt:i4>5</vt:i4>
      </vt:variant>
      <vt:variant>
        <vt:lpwstr>https://www.mtess.gouv.qc.ca/publications/pdf/Broch_Strategie-action-benevole_2016-2022.pdf</vt:lpwstr>
      </vt:variant>
      <vt:variant>
        <vt:lpwstr/>
      </vt:variant>
      <vt:variant>
        <vt:i4>6225932</vt:i4>
      </vt:variant>
      <vt:variant>
        <vt:i4>12</vt:i4>
      </vt:variant>
      <vt:variant>
        <vt:i4>0</vt:i4>
      </vt:variant>
      <vt:variant>
        <vt:i4>5</vt:i4>
      </vt:variant>
      <vt:variant>
        <vt:lpwstr>https://www.mtess.gouv.qc.ca/sacais/action-communautaire/plan-action.asp</vt:lpwstr>
      </vt:variant>
      <vt:variant>
        <vt:lpwstr/>
      </vt:variant>
      <vt:variant>
        <vt:i4>7274515</vt:i4>
      </vt:variant>
      <vt:variant>
        <vt:i4>9</vt:i4>
      </vt:variant>
      <vt:variant>
        <vt:i4>0</vt:i4>
      </vt:variant>
      <vt:variant>
        <vt:i4>5</vt:i4>
      </vt:variant>
      <vt:variant>
        <vt:lpwstr>https://www.mamh.gouv.qc.ca/fileadmin/publications/occupation_territoire/strategie_ovt_2018-2022.pdf</vt:lpwstr>
      </vt:variant>
      <vt:variant>
        <vt:lpwstr/>
      </vt:variant>
      <vt:variant>
        <vt:i4>393282</vt:i4>
      </vt:variant>
      <vt:variant>
        <vt:i4>6</vt:i4>
      </vt:variant>
      <vt:variant>
        <vt:i4>0</vt:i4>
      </vt:variant>
      <vt:variant>
        <vt:i4>5</vt:i4>
      </vt:variant>
      <vt:variant>
        <vt:lpwstr>https://www.quebec.ca/gouvernement/portrait-quebec/droits-liberte/egalite-femmes-hommes/analyse-differenciee-selon-sexes</vt:lpwstr>
      </vt:variant>
      <vt:variant>
        <vt:lpwstr/>
      </vt:variant>
      <vt:variant>
        <vt:i4>4915221</vt:i4>
      </vt:variant>
      <vt:variant>
        <vt:i4>3</vt:i4>
      </vt:variant>
      <vt:variant>
        <vt:i4>0</vt:i4>
      </vt:variant>
      <vt:variant>
        <vt:i4>5</vt:i4>
      </vt:variant>
      <vt:variant>
        <vt:lpwstr>https://www.legisquebec.gouv.qc.ca/fr/document/lc/l-7</vt:lpwstr>
      </vt:variant>
      <vt:variant>
        <vt:lpwstr>:~:text=La%20pr%C3%A9sente%20loi%20vise%20%C3%A0,vers%20un%20Qu%C3%A9bec%20sans%20pauvret%C3%A9.</vt:lpwstr>
      </vt:variant>
      <vt:variant>
        <vt:i4>2883669</vt:i4>
      </vt:variant>
      <vt:variant>
        <vt:i4>0</vt:i4>
      </vt:variant>
      <vt:variant>
        <vt:i4>0</vt:i4>
      </vt:variant>
      <vt:variant>
        <vt:i4>5</vt:i4>
      </vt:variant>
      <vt:variant>
        <vt:lpwstr>mailto:plp4@mtess.gouv.qc.ca</vt:lpwstr>
      </vt:variant>
      <vt:variant>
        <vt:lpwstr/>
      </vt:variant>
      <vt:variant>
        <vt:i4>7012388</vt:i4>
      </vt:variant>
      <vt:variant>
        <vt:i4>78</vt:i4>
      </vt:variant>
      <vt:variant>
        <vt:i4>0</vt:i4>
      </vt:variant>
      <vt:variant>
        <vt:i4>5</vt:i4>
      </vt:variant>
      <vt:variant>
        <vt:lpwstr>https://doi.org/10.3390/ijerph111111028</vt:lpwstr>
      </vt:variant>
      <vt:variant>
        <vt:lpwstr/>
      </vt:variant>
      <vt:variant>
        <vt:i4>4718620</vt:i4>
      </vt:variant>
      <vt:variant>
        <vt:i4>75</vt:i4>
      </vt:variant>
      <vt:variant>
        <vt:i4>0</vt:i4>
      </vt:variant>
      <vt:variant>
        <vt:i4>5</vt:i4>
      </vt:variant>
      <vt:variant>
        <vt:lpwstr>https://www.sciencedirect.com/science/article/abs/pii/S2214629621003303</vt:lpwstr>
      </vt:variant>
      <vt:variant>
        <vt:lpwstr>preview-section-references</vt:lpwstr>
      </vt:variant>
      <vt:variant>
        <vt:i4>720984</vt:i4>
      </vt:variant>
      <vt:variant>
        <vt:i4>72</vt:i4>
      </vt:variant>
      <vt:variant>
        <vt:i4>0</vt:i4>
      </vt:variant>
      <vt:variant>
        <vt:i4>5</vt:i4>
      </vt:variant>
      <vt:variant>
        <vt:lpwstr>https://numerique.banq.qc.ca/patrimoine/details/52327/4084597</vt:lpwstr>
      </vt:variant>
      <vt:variant>
        <vt:lpwstr/>
      </vt:variant>
      <vt:variant>
        <vt:i4>1966086</vt:i4>
      </vt:variant>
      <vt:variant>
        <vt:i4>69</vt:i4>
      </vt:variant>
      <vt:variant>
        <vt:i4>0</vt:i4>
      </vt:variant>
      <vt:variant>
        <vt:i4>5</vt:i4>
      </vt:variant>
      <vt:variant>
        <vt:lpwstr>https://transitionenergetique.gouv.qc.ca/a-propos</vt:lpwstr>
      </vt:variant>
      <vt:variant>
        <vt:lpwstr/>
      </vt:variant>
      <vt:variant>
        <vt:i4>1966086</vt:i4>
      </vt:variant>
      <vt:variant>
        <vt:i4>66</vt:i4>
      </vt:variant>
      <vt:variant>
        <vt:i4>0</vt:i4>
      </vt:variant>
      <vt:variant>
        <vt:i4>5</vt:i4>
      </vt:variant>
      <vt:variant>
        <vt:lpwstr>https://transitionenergetique.gouv.qc.ca/a-propos</vt:lpwstr>
      </vt:variant>
      <vt:variant>
        <vt:lpwstr/>
      </vt:variant>
      <vt:variant>
        <vt:i4>5177367</vt:i4>
      </vt:variant>
      <vt:variant>
        <vt:i4>63</vt:i4>
      </vt:variant>
      <vt:variant>
        <vt:i4>0</vt:i4>
      </vt:variant>
      <vt:variant>
        <vt:i4>5</vt:i4>
      </vt:variant>
      <vt:variant>
        <vt:lpwstr>https://www.inspq.qc.ca/sites/default/files/publications/2771-aleas-changements-climatiques-effets-sante-vulnerabilite-adaptation.pdf</vt:lpwstr>
      </vt:variant>
      <vt:variant>
        <vt:lpwstr/>
      </vt:variant>
      <vt:variant>
        <vt:i4>4194320</vt:i4>
      </vt:variant>
      <vt:variant>
        <vt:i4>60</vt:i4>
      </vt:variant>
      <vt:variant>
        <vt:i4>0</vt:i4>
      </vt:variant>
      <vt:variant>
        <vt:i4>5</vt:i4>
      </vt:variant>
      <vt:variant>
        <vt:lpwstr>https://www.inspq.qc.ca/publications/2771</vt:lpwstr>
      </vt:variant>
      <vt:variant>
        <vt:lpwstr/>
      </vt:variant>
      <vt:variant>
        <vt:i4>3604488</vt:i4>
      </vt:variant>
      <vt:variant>
        <vt:i4>57</vt:i4>
      </vt:variant>
      <vt:variant>
        <vt:i4>0</vt:i4>
      </vt:variant>
      <vt:variant>
        <vt:i4>5</vt:i4>
      </vt:variant>
      <vt:variant>
        <vt:lpwstr>https://cdn-contenu.quebec.ca/cdn-contenu/adm/min/justice/publications-adm/plan-strategique/PL_strat_2019-2023_MJQ.pdf</vt:lpwstr>
      </vt:variant>
      <vt:variant>
        <vt:lpwstr/>
      </vt:variant>
      <vt:variant>
        <vt:i4>2293817</vt:i4>
      </vt:variant>
      <vt:variant>
        <vt:i4>54</vt:i4>
      </vt:variant>
      <vt:variant>
        <vt:i4>0</vt:i4>
      </vt:variant>
      <vt:variant>
        <vt:i4>5</vt:i4>
      </vt:variant>
      <vt:variant>
        <vt:lpwstr>https://cdn-contenu.quebec.ca/cdn-contenu/adm/min/securite-publique/publications-adm/publications-secteurs/services-correctionnels/profil-clientele-correctionnelle/profil_corr_2019-2020.pdf</vt:lpwstr>
      </vt:variant>
      <vt:variant>
        <vt:lpwstr/>
      </vt:variant>
      <vt:variant>
        <vt:i4>4325463</vt:i4>
      </vt:variant>
      <vt:variant>
        <vt:i4>51</vt:i4>
      </vt:variant>
      <vt:variant>
        <vt:i4>0</vt:i4>
      </vt:variant>
      <vt:variant>
        <vt:i4>5</vt:i4>
      </vt:variant>
      <vt:variant>
        <vt:lpwstr>https://www.justice.gouv.qc.ca/fileadmin/user_upload/contenu/documents/Fr__francais_/centredoc/publications/programmes-services/PAJIC/PROG_PAJIC_Cadre_reference_MJQ-P.pdf</vt:lpwstr>
      </vt:variant>
      <vt:variant>
        <vt:lpwstr/>
      </vt:variant>
      <vt:variant>
        <vt:i4>1966091</vt:i4>
      </vt:variant>
      <vt:variant>
        <vt:i4>48</vt:i4>
      </vt:variant>
      <vt:variant>
        <vt:i4>0</vt:i4>
      </vt:variant>
      <vt:variant>
        <vt:i4>5</vt:i4>
      </vt:variant>
      <vt:variant>
        <vt:lpwstr>https://www.legisquebec.gouv.qc.ca/fr/document/lc/a-14</vt:lpwstr>
      </vt:variant>
      <vt:variant>
        <vt:lpwstr>:~:text=L'aide%20juridique%20est%20accord%C3%A9e%20gratuitement%20%C3%A0%20tout%20enfant%20mineur,222022%2C%20c</vt:lpwstr>
      </vt:variant>
      <vt:variant>
        <vt:i4>3604488</vt:i4>
      </vt:variant>
      <vt:variant>
        <vt:i4>45</vt:i4>
      </vt:variant>
      <vt:variant>
        <vt:i4>0</vt:i4>
      </vt:variant>
      <vt:variant>
        <vt:i4>5</vt:i4>
      </vt:variant>
      <vt:variant>
        <vt:lpwstr>https://cdn-contenu.quebec.ca/cdn-contenu/adm/min/justice/publications-adm/plan-strategique/PL_strat_2019-2023_MJQ.pdf</vt:lpwstr>
      </vt:variant>
      <vt:variant>
        <vt:lpwstr/>
      </vt:variant>
      <vt:variant>
        <vt:i4>589941</vt:i4>
      </vt:variant>
      <vt:variant>
        <vt:i4>42</vt:i4>
      </vt:variant>
      <vt:variant>
        <vt:i4>0</vt:i4>
      </vt:variant>
      <vt:variant>
        <vt:i4>5</vt:i4>
      </vt:variant>
      <vt:variant>
        <vt:lpwstr>https://cdn-contenu.quebec.ca/cdn-contenu/adm/min/emploi-solidarite-sociale/cepe/publications/RA_avis_prejuges_CEPE.pdf</vt:lpwstr>
      </vt:variant>
      <vt:variant>
        <vt:lpwstr/>
      </vt:variant>
      <vt:variant>
        <vt:i4>7667781</vt:i4>
      </vt:variant>
      <vt:variant>
        <vt:i4>39</vt:i4>
      </vt:variant>
      <vt:variant>
        <vt:i4>0</vt:i4>
      </vt:variant>
      <vt:variant>
        <vt:i4>5</vt:i4>
      </vt:variant>
      <vt:variant>
        <vt:lpwstr>https://cdn.dal.ca/content/dam/dalhousie/pdf/diff/ace-women-health/SEI/ACEWH_fiches_de_reference.pdf</vt:lpwstr>
      </vt:variant>
      <vt:variant>
        <vt:lpwstr/>
      </vt:variant>
      <vt:variant>
        <vt:i4>3801193</vt:i4>
      </vt:variant>
      <vt:variant>
        <vt:i4>36</vt:i4>
      </vt:variant>
      <vt:variant>
        <vt:i4>0</vt:i4>
      </vt:variant>
      <vt:variant>
        <vt:i4>5</vt:i4>
      </vt:variant>
      <vt:variant>
        <vt:lpwstr>https://www.mtess.gouv.qc.ca/publications/pdf/CEPE_2015_Indicateurs_exclusion_sociale.pdf</vt:lpwstr>
      </vt:variant>
      <vt:variant>
        <vt:lpwstr/>
      </vt:variant>
      <vt:variant>
        <vt:i4>7602232</vt:i4>
      </vt:variant>
      <vt:variant>
        <vt:i4>33</vt:i4>
      </vt:variant>
      <vt:variant>
        <vt:i4>0</vt:i4>
      </vt:variant>
      <vt:variant>
        <vt:i4>5</vt:i4>
      </vt:variant>
      <vt:variant>
        <vt:lpwstr>https://transformation-numerique.ulaval.ca/wp-content/uploads/2022/09/netendances-2020-portrait-numerique-des-foyers-quebecois.pdf</vt:lpwstr>
      </vt:variant>
      <vt:variant>
        <vt:lpwstr/>
      </vt:variant>
      <vt:variant>
        <vt:i4>7602232</vt:i4>
      </vt:variant>
      <vt:variant>
        <vt:i4>30</vt:i4>
      </vt:variant>
      <vt:variant>
        <vt:i4>0</vt:i4>
      </vt:variant>
      <vt:variant>
        <vt:i4>5</vt:i4>
      </vt:variant>
      <vt:variant>
        <vt:lpwstr>https://transformation-numerique.ulaval.ca/wp-content/uploads/2022/09/netendances-2020-portrait-numerique-des-foyers-quebecois.pdf</vt:lpwstr>
      </vt:variant>
      <vt:variant>
        <vt:lpwstr/>
      </vt:variant>
      <vt:variant>
        <vt:i4>1638470</vt:i4>
      </vt:variant>
      <vt:variant>
        <vt:i4>27</vt:i4>
      </vt:variant>
      <vt:variant>
        <vt:i4>0</vt:i4>
      </vt:variant>
      <vt:variant>
        <vt:i4>5</vt:i4>
      </vt:variant>
      <vt:variant>
        <vt:lpwstr>https://www.inspq.qc.ca/sites/default/files/publications/3148-inegalites-acces-usage-technologies-numeriques.pdf</vt:lpwstr>
      </vt:variant>
      <vt:variant>
        <vt:lpwstr/>
      </vt:variant>
      <vt:variant>
        <vt:i4>6357037</vt:i4>
      </vt:variant>
      <vt:variant>
        <vt:i4>24</vt:i4>
      </vt:variant>
      <vt:variant>
        <vt:i4>0</vt:i4>
      </vt:variant>
      <vt:variant>
        <vt:i4>5</vt:i4>
      </vt:variant>
      <vt:variant>
        <vt:lpwstr>https://www.oag-bvg.gc.ca/internet/docs/parl_oag_202205_01_f.pdf</vt:lpwstr>
      </vt:variant>
      <vt:variant>
        <vt:lpwstr/>
      </vt:variant>
      <vt:variant>
        <vt:i4>6357037</vt:i4>
      </vt:variant>
      <vt:variant>
        <vt:i4>21</vt:i4>
      </vt:variant>
      <vt:variant>
        <vt:i4>0</vt:i4>
      </vt:variant>
      <vt:variant>
        <vt:i4>5</vt:i4>
      </vt:variant>
      <vt:variant>
        <vt:lpwstr>https://www.oag-bvg.gc.ca/internet/docs/parl_oag_202205_01_f.pdf</vt:lpwstr>
      </vt:variant>
      <vt:variant>
        <vt:lpwstr/>
      </vt:variant>
      <vt:variant>
        <vt:i4>4259850</vt:i4>
      </vt:variant>
      <vt:variant>
        <vt:i4>18</vt:i4>
      </vt:variant>
      <vt:variant>
        <vt:i4>0</vt:i4>
      </vt:variant>
      <vt:variant>
        <vt:i4>5</vt:i4>
      </vt:variant>
      <vt:variant>
        <vt:lpwstr>https://www.csdepj.gouv.qc.ca/fileadmin/Fichiers_clients/Rapport_final_3_mai_2021/2021_CSDEPJ_Rapport_version_finale_numerique.pdf</vt:lpwstr>
      </vt:variant>
      <vt:variant>
        <vt:lpwstr/>
      </vt:variant>
      <vt:variant>
        <vt:i4>4259850</vt:i4>
      </vt:variant>
      <vt:variant>
        <vt:i4>15</vt:i4>
      </vt:variant>
      <vt:variant>
        <vt:i4>0</vt:i4>
      </vt:variant>
      <vt:variant>
        <vt:i4>5</vt:i4>
      </vt:variant>
      <vt:variant>
        <vt:lpwstr>https://www.csdepj.gouv.qc.ca/fileadmin/Fichiers_clients/Rapport_final_3_mai_2021/2021_CSDEPJ_Rapport_version_finale_numerique.pdf</vt:lpwstr>
      </vt:variant>
      <vt:variant>
        <vt:lpwstr/>
      </vt:variant>
      <vt:variant>
        <vt:i4>1638402</vt:i4>
      </vt:variant>
      <vt:variant>
        <vt:i4>12</vt:i4>
      </vt:variant>
      <vt:variant>
        <vt:i4>0</vt:i4>
      </vt:variant>
      <vt:variant>
        <vt:i4>5</vt:i4>
      </vt:variant>
      <vt:variant>
        <vt:lpwstr>https://drees.solidarites-sante.gouv.fr/sites/default/files/2020-10/dd57.pdf</vt:lpwstr>
      </vt:variant>
      <vt:variant>
        <vt:lpwstr/>
      </vt:variant>
      <vt:variant>
        <vt:i4>1638402</vt:i4>
      </vt:variant>
      <vt:variant>
        <vt:i4>9</vt:i4>
      </vt:variant>
      <vt:variant>
        <vt:i4>0</vt:i4>
      </vt:variant>
      <vt:variant>
        <vt:i4>5</vt:i4>
      </vt:variant>
      <vt:variant>
        <vt:lpwstr>https://drees.solidarites-sante.gouv.fr/sites/default/files/2020-10/dd57.pdf</vt:lpwstr>
      </vt:variant>
      <vt:variant>
        <vt:lpwstr/>
      </vt:variant>
      <vt:variant>
        <vt:i4>6357114</vt:i4>
      </vt:variant>
      <vt:variant>
        <vt:i4>6</vt:i4>
      </vt:variant>
      <vt:variant>
        <vt:i4>0</vt:i4>
      </vt:variant>
      <vt:variant>
        <vt:i4>5</vt:i4>
      </vt:variant>
      <vt:variant>
        <vt:lpwstr>https://policyoptions.irpp.org/magazines/november-2020/le-non-recours-aux-prestations-une-menace-pour-letat-providence/</vt:lpwstr>
      </vt:variant>
      <vt:variant>
        <vt:lpwstr/>
      </vt:variant>
      <vt:variant>
        <vt:i4>6357114</vt:i4>
      </vt:variant>
      <vt:variant>
        <vt:i4>3</vt:i4>
      </vt:variant>
      <vt:variant>
        <vt:i4>0</vt:i4>
      </vt:variant>
      <vt:variant>
        <vt:i4>5</vt:i4>
      </vt:variant>
      <vt:variant>
        <vt:lpwstr>https://policyoptions.irpp.org/magazines/november-2020/le-non-recours-aux-prestations-une-menace-pour-letat-providence/</vt:lpwstr>
      </vt:variant>
      <vt:variant>
        <vt:lpwstr/>
      </vt:variant>
      <vt:variant>
        <vt:i4>4194315</vt:i4>
      </vt:variant>
      <vt:variant>
        <vt:i4>0</vt:i4>
      </vt:variant>
      <vt:variant>
        <vt:i4>0</vt:i4>
      </vt:variant>
      <vt:variant>
        <vt:i4>5</vt:i4>
      </vt:variant>
      <vt:variant>
        <vt:lpwstr>https://statistique.quebec.ca/fr/fichier/panorama-des-regions-du-quebec-edition-2022.pdf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2023-04-13T19:52:00Z</dcterms:created>
  <dcterms:modified xsi:type="dcterms:W3CDTF">2023-04-21T13:16:00Z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0x010100538E0927640F5149AD5C54DB318ED621</vt:lpwstr>
  </property>
  <property fmtid="{D5CDD505-2E9C-101B-9397-08002B2CF9AE}" pid="3" name="MediaServiceImageTags">
    <vt:lpwstr/>
  </property>
</Properties>
</file>